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D4" w:rsidRDefault="00374A87">
      <w:pPr>
        <w:pStyle w:val="a3"/>
        <w:ind w:left="47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2122" cy="7985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122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3D4" w:rsidRDefault="00374A87">
      <w:pPr>
        <w:spacing w:before="271"/>
        <w:ind w:left="307" w:right="446"/>
        <w:jc w:val="center"/>
        <w:rPr>
          <w:b/>
          <w:sz w:val="40"/>
        </w:rPr>
      </w:pPr>
      <w:r>
        <w:rPr>
          <w:b/>
          <w:spacing w:val="-2"/>
          <w:sz w:val="40"/>
        </w:rPr>
        <w:t>Администрация</w:t>
      </w:r>
    </w:p>
    <w:p w:rsidR="00B813D4" w:rsidRDefault="00374A87">
      <w:pPr>
        <w:spacing w:before="1"/>
        <w:ind w:left="307" w:right="446"/>
        <w:jc w:val="center"/>
        <w:rPr>
          <w:b/>
          <w:sz w:val="40"/>
        </w:rPr>
      </w:pPr>
      <w:r>
        <w:rPr>
          <w:b/>
          <w:sz w:val="40"/>
        </w:rPr>
        <w:t>муниципального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округа</w:t>
      </w:r>
      <w:r>
        <w:rPr>
          <w:b/>
          <w:spacing w:val="-18"/>
          <w:sz w:val="40"/>
        </w:rPr>
        <w:t xml:space="preserve"> </w:t>
      </w:r>
      <w:r>
        <w:rPr>
          <w:b/>
          <w:sz w:val="40"/>
        </w:rPr>
        <w:t>Навашинский Нижегородской области</w:t>
      </w:r>
    </w:p>
    <w:p w:rsidR="00B813D4" w:rsidRDefault="00374A87">
      <w:pPr>
        <w:spacing w:before="424"/>
        <w:ind w:left="307" w:right="447"/>
        <w:jc w:val="center"/>
        <w:rPr>
          <w:b/>
          <w:sz w:val="40"/>
        </w:rPr>
      </w:pPr>
      <w:proofErr w:type="gramStart"/>
      <w:r>
        <w:rPr>
          <w:b/>
          <w:sz w:val="40"/>
        </w:rPr>
        <w:t>П</w:t>
      </w:r>
      <w:proofErr w:type="gramEnd"/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О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С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Т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А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Н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О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В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Л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Е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Н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И</w:t>
      </w:r>
      <w:r>
        <w:rPr>
          <w:b/>
          <w:spacing w:val="-1"/>
          <w:sz w:val="40"/>
        </w:rPr>
        <w:t xml:space="preserve"> </w:t>
      </w:r>
      <w:r>
        <w:rPr>
          <w:b/>
          <w:spacing w:val="-10"/>
          <w:sz w:val="40"/>
        </w:rPr>
        <w:t>Е</w:t>
      </w:r>
    </w:p>
    <w:p w:rsidR="00B813D4" w:rsidRDefault="00B813D4">
      <w:pPr>
        <w:pStyle w:val="a3"/>
        <w:rPr>
          <w:b/>
          <w:sz w:val="28"/>
        </w:rPr>
      </w:pPr>
    </w:p>
    <w:p w:rsidR="00B813D4" w:rsidRDefault="00B813D4">
      <w:pPr>
        <w:pStyle w:val="a3"/>
        <w:spacing w:before="211"/>
        <w:rPr>
          <w:b/>
          <w:sz w:val="28"/>
        </w:rPr>
      </w:pPr>
    </w:p>
    <w:p w:rsidR="00B813D4" w:rsidRDefault="00A844A0">
      <w:pPr>
        <w:tabs>
          <w:tab w:val="left" w:pos="1746"/>
          <w:tab w:val="left" w:pos="2783"/>
        </w:tabs>
        <w:ind w:right="282"/>
        <w:jc w:val="right"/>
        <w:rPr>
          <w:sz w:val="28"/>
        </w:rPr>
      </w:pPr>
      <w:r>
        <w:rPr>
          <w:color w:val="313131"/>
          <w:sz w:val="28"/>
          <w:u w:val="single" w:color="303030"/>
        </w:rPr>
        <w:t xml:space="preserve">07.05.2026 </w:t>
      </w:r>
      <w:r w:rsidR="00374A87">
        <w:rPr>
          <w:color w:val="313131"/>
          <w:spacing w:val="-10"/>
          <w:sz w:val="28"/>
        </w:rPr>
        <w:t>№</w:t>
      </w:r>
      <w:r>
        <w:rPr>
          <w:color w:val="313131"/>
          <w:spacing w:val="-10"/>
          <w:sz w:val="28"/>
        </w:rPr>
        <w:t xml:space="preserve"> </w:t>
      </w:r>
      <w:bookmarkStart w:id="0" w:name="_GoBack"/>
      <w:bookmarkEnd w:id="0"/>
      <w:r>
        <w:rPr>
          <w:color w:val="313131"/>
          <w:sz w:val="28"/>
          <w:u w:val="single" w:color="303030"/>
        </w:rPr>
        <w:t>367</w:t>
      </w:r>
    </w:p>
    <w:p w:rsidR="00B813D4" w:rsidRDefault="00B813D4">
      <w:pPr>
        <w:pStyle w:val="a3"/>
      </w:pPr>
    </w:p>
    <w:p w:rsidR="00B813D4" w:rsidRDefault="00B813D4">
      <w:pPr>
        <w:pStyle w:val="a3"/>
        <w:spacing w:before="30"/>
      </w:pPr>
    </w:p>
    <w:p w:rsidR="00B813D4" w:rsidRDefault="00171D43" w:rsidP="00171D43">
      <w:pPr>
        <w:ind w:left="1090" w:right="1229"/>
        <w:jc w:val="center"/>
        <w:rPr>
          <w:b/>
          <w:sz w:val="26"/>
        </w:rPr>
      </w:pPr>
      <w:r w:rsidRPr="00171D43">
        <w:rPr>
          <w:b/>
          <w:bCs/>
          <w:sz w:val="26"/>
        </w:rPr>
        <w:t>О принятии решения о подготовке и реализации бюджетных инвестиций на приобретение объектов недвижимого имущества в муниципальную собственность муниципального округа Навашинский Нижегородской области</w:t>
      </w:r>
    </w:p>
    <w:p w:rsidR="00B813D4" w:rsidRDefault="00B813D4">
      <w:pPr>
        <w:pStyle w:val="a3"/>
        <w:spacing w:before="293"/>
        <w:rPr>
          <w:b/>
        </w:rPr>
      </w:pPr>
    </w:p>
    <w:p w:rsidR="00B813D4" w:rsidRDefault="00374A87" w:rsidP="00171D43">
      <w:pPr>
        <w:pStyle w:val="a3"/>
        <w:spacing w:line="276" w:lineRule="auto"/>
        <w:ind w:right="283" w:firstLine="709"/>
        <w:jc w:val="both"/>
      </w:pPr>
      <w:r>
        <w:t xml:space="preserve">В соответствии со статьей 79 Бюджетного кодекса Российской Федерации, постановлением Администрации муниципального округа Навашинский Нижегородской области от 22.04.2026 №330 «Об осуществлении капитальных вложений за счет средств бюджета муниципального округа», Администрация муниципального округа Навашинский </w:t>
      </w:r>
      <w:r w:rsidR="00171D43">
        <w:t xml:space="preserve"> 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</w:t>
      </w:r>
      <w:r>
        <w:t>:</w:t>
      </w:r>
    </w:p>
    <w:p w:rsidR="00B813D4" w:rsidRDefault="00171D43" w:rsidP="00171D43">
      <w:pPr>
        <w:pStyle w:val="a4"/>
        <w:numPr>
          <w:ilvl w:val="0"/>
          <w:numId w:val="1"/>
        </w:numPr>
        <w:spacing w:line="276" w:lineRule="auto"/>
        <w:ind w:left="0" w:right="282" w:firstLine="709"/>
        <w:jc w:val="both"/>
        <w:rPr>
          <w:sz w:val="26"/>
        </w:rPr>
      </w:pPr>
      <w:r w:rsidRPr="00171D43">
        <w:rPr>
          <w:sz w:val="26"/>
        </w:rPr>
        <w:t>Принять решение о реализации бюджетных инвестиций на приобретение объектов недвижимого имущества в муниципальную собственность муниципального округа Навашинский Нижегородской области</w:t>
      </w:r>
      <w:r w:rsidR="00374A87">
        <w:rPr>
          <w:sz w:val="26"/>
        </w:rPr>
        <w:t>:</w:t>
      </w:r>
    </w:p>
    <w:p w:rsidR="00171D43" w:rsidRPr="00171D43" w:rsidRDefault="00171D43" w:rsidP="00171D43">
      <w:pPr>
        <w:pStyle w:val="a4"/>
        <w:spacing w:line="276" w:lineRule="auto"/>
        <w:ind w:left="0" w:right="282"/>
        <w:rPr>
          <w:sz w:val="26"/>
        </w:rPr>
      </w:pPr>
      <w:r w:rsidRPr="00171D43">
        <w:rPr>
          <w:sz w:val="26"/>
        </w:rPr>
        <w:t>1.1. Наименование объектов недвижимого имущества – жилые помещения (квартиры), предоставляемые гражданам, утратившим жилые помещения в результате пожара, по договору социального найма.</w:t>
      </w:r>
    </w:p>
    <w:p w:rsidR="00171D43" w:rsidRPr="00171D43" w:rsidRDefault="00171D43" w:rsidP="00171D43">
      <w:pPr>
        <w:pStyle w:val="a4"/>
        <w:spacing w:line="276" w:lineRule="auto"/>
        <w:ind w:left="0" w:right="282"/>
        <w:rPr>
          <w:sz w:val="26"/>
        </w:rPr>
      </w:pPr>
      <w:r w:rsidRPr="00171D43">
        <w:rPr>
          <w:sz w:val="26"/>
        </w:rPr>
        <w:t>Местонахождение объектов – Нижегородская область, муниципальный округ Навашинский, г.Навашино.</w:t>
      </w:r>
    </w:p>
    <w:p w:rsidR="00171D43" w:rsidRPr="00171D43" w:rsidRDefault="00171D43" w:rsidP="00171D43">
      <w:pPr>
        <w:pStyle w:val="a4"/>
        <w:spacing w:line="276" w:lineRule="auto"/>
        <w:ind w:left="0" w:right="282"/>
        <w:rPr>
          <w:sz w:val="26"/>
        </w:rPr>
      </w:pPr>
      <w:r w:rsidRPr="00171D43">
        <w:rPr>
          <w:sz w:val="26"/>
        </w:rPr>
        <w:t>1.2. Направление инвестирования – приобретение объектов недвижимого имущества в муниципальную собственность муниципального округа Навашинский.</w:t>
      </w:r>
    </w:p>
    <w:p w:rsidR="00171D43" w:rsidRPr="00171D43" w:rsidRDefault="00171D43" w:rsidP="00171D43">
      <w:pPr>
        <w:pStyle w:val="a4"/>
        <w:spacing w:line="276" w:lineRule="auto"/>
        <w:ind w:left="0" w:right="282"/>
        <w:rPr>
          <w:sz w:val="26"/>
        </w:rPr>
      </w:pPr>
      <w:r w:rsidRPr="00171D43">
        <w:rPr>
          <w:sz w:val="26"/>
        </w:rPr>
        <w:t>1.3. Наименование главного распорядителя бюджетных средств – Департамент строительства и жилищно-коммунального хозяйства Администрации муниципального округа Навашинский.</w:t>
      </w:r>
    </w:p>
    <w:p w:rsidR="00171D43" w:rsidRPr="00171D43" w:rsidRDefault="00171D43" w:rsidP="00171D43">
      <w:pPr>
        <w:pStyle w:val="a4"/>
        <w:spacing w:line="276" w:lineRule="auto"/>
        <w:ind w:left="0" w:right="282"/>
        <w:rPr>
          <w:sz w:val="26"/>
        </w:rPr>
      </w:pPr>
      <w:r w:rsidRPr="00171D43">
        <w:rPr>
          <w:sz w:val="26"/>
        </w:rPr>
        <w:t>1.4. Наименование муниципального заказчика - Департамент строительства и жилищно-коммунального хозяйства Администрации муниципального округа Навашинский.</w:t>
      </w:r>
    </w:p>
    <w:p w:rsidR="00171D43" w:rsidRPr="00171D43" w:rsidRDefault="00171D43" w:rsidP="00171D43">
      <w:pPr>
        <w:pStyle w:val="a4"/>
        <w:spacing w:line="276" w:lineRule="auto"/>
        <w:ind w:left="0" w:right="282"/>
        <w:rPr>
          <w:sz w:val="26"/>
        </w:rPr>
      </w:pPr>
      <w:r w:rsidRPr="00171D43">
        <w:rPr>
          <w:sz w:val="26"/>
        </w:rPr>
        <w:t>1.5. Мощность приобретаемых объектов недвижимого имущества в муниципальную собственность муниципального округа Навашинский – 195 кв. м., в том числе:</w:t>
      </w:r>
    </w:p>
    <w:p w:rsidR="00171D43" w:rsidRDefault="00171D43" w:rsidP="00171D43">
      <w:pPr>
        <w:pStyle w:val="a4"/>
        <w:spacing w:line="276" w:lineRule="auto"/>
        <w:ind w:left="0" w:right="282"/>
        <w:rPr>
          <w:sz w:val="26"/>
        </w:rPr>
      </w:pPr>
    </w:p>
    <w:p w:rsidR="00171D43" w:rsidRPr="00171D43" w:rsidRDefault="00171D43" w:rsidP="00171D43">
      <w:pPr>
        <w:pStyle w:val="a4"/>
        <w:spacing w:line="276" w:lineRule="auto"/>
        <w:ind w:left="0" w:right="282"/>
        <w:rPr>
          <w:sz w:val="26"/>
        </w:rPr>
      </w:pPr>
      <w:r w:rsidRPr="00171D43">
        <w:rPr>
          <w:sz w:val="26"/>
        </w:rPr>
        <w:lastRenderedPageBreak/>
        <w:t>2026 год – 156 кв. м.;</w:t>
      </w:r>
    </w:p>
    <w:p w:rsidR="00171D43" w:rsidRPr="00171D43" w:rsidRDefault="00171D43" w:rsidP="00171D43">
      <w:pPr>
        <w:pStyle w:val="a4"/>
        <w:spacing w:line="276" w:lineRule="auto"/>
        <w:ind w:left="0" w:right="282"/>
        <w:rPr>
          <w:sz w:val="26"/>
        </w:rPr>
      </w:pPr>
      <w:r w:rsidRPr="00171D43">
        <w:rPr>
          <w:sz w:val="26"/>
        </w:rPr>
        <w:t>2027 год – 0 кв. м.;</w:t>
      </w:r>
    </w:p>
    <w:p w:rsidR="00171D43" w:rsidRPr="00171D43" w:rsidRDefault="00171D43" w:rsidP="00171D43">
      <w:pPr>
        <w:pStyle w:val="a4"/>
        <w:spacing w:line="276" w:lineRule="auto"/>
        <w:ind w:left="0" w:right="282"/>
        <w:rPr>
          <w:sz w:val="26"/>
        </w:rPr>
      </w:pPr>
      <w:r w:rsidRPr="00171D43">
        <w:rPr>
          <w:sz w:val="26"/>
        </w:rPr>
        <w:t>2028 год – 39 кв. м.</w:t>
      </w:r>
    </w:p>
    <w:p w:rsidR="00171D43" w:rsidRPr="00171D43" w:rsidRDefault="00171D43" w:rsidP="00171D43">
      <w:pPr>
        <w:pStyle w:val="a4"/>
        <w:spacing w:line="276" w:lineRule="auto"/>
        <w:ind w:left="0" w:right="282"/>
        <w:rPr>
          <w:sz w:val="26"/>
        </w:rPr>
      </w:pPr>
      <w:r w:rsidRPr="00171D43">
        <w:rPr>
          <w:sz w:val="26"/>
        </w:rPr>
        <w:t>1.6. Срок приобретения объектов недвижимого имущества в муниципальную собственность – 2026-2028 годы.</w:t>
      </w:r>
    </w:p>
    <w:p w:rsidR="00171D43" w:rsidRPr="00171D43" w:rsidRDefault="00171D43" w:rsidP="00171D43">
      <w:pPr>
        <w:pStyle w:val="a4"/>
        <w:spacing w:line="276" w:lineRule="auto"/>
        <w:ind w:left="0" w:right="282"/>
        <w:rPr>
          <w:sz w:val="26"/>
        </w:rPr>
      </w:pPr>
      <w:r w:rsidRPr="00171D43">
        <w:rPr>
          <w:sz w:val="26"/>
        </w:rPr>
        <w:t xml:space="preserve">1.7. Предполагаемая (предельная) стоимость приобретаемых объектов недвижимого имущества в муниципальную собственность муниципального округа Навашинский – </w:t>
      </w:r>
      <w:r>
        <w:rPr>
          <w:sz w:val="26"/>
        </w:rPr>
        <w:t xml:space="preserve">         </w:t>
      </w:r>
      <w:r w:rsidRPr="00171D43">
        <w:rPr>
          <w:sz w:val="26"/>
        </w:rPr>
        <w:t>15 565,90680 тыс. руб., из них средства местного бюджета – 3 113,18280 тыс. руб.</w:t>
      </w:r>
    </w:p>
    <w:p w:rsidR="00171D43" w:rsidRDefault="00171D43" w:rsidP="00171D43">
      <w:pPr>
        <w:pStyle w:val="a4"/>
        <w:spacing w:line="276" w:lineRule="auto"/>
        <w:ind w:left="0" w:right="282" w:firstLine="709"/>
        <w:jc w:val="left"/>
        <w:rPr>
          <w:sz w:val="26"/>
        </w:rPr>
      </w:pPr>
      <w:r w:rsidRPr="00171D43">
        <w:rPr>
          <w:sz w:val="26"/>
        </w:rPr>
        <w:t>1.8. Распределение предполагаемой (предельной) стоимости приобретаемого объекта недвижимого имущества  в муниципальную собственность муниципального округа Навашинский по годам: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272"/>
        <w:gridCol w:w="1275"/>
        <w:gridCol w:w="996"/>
        <w:gridCol w:w="1275"/>
        <w:gridCol w:w="1131"/>
        <w:gridCol w:w="994"/>
        <w:gridCol w:w="1137"/>
        <w:gridCol w:w="1134"/>
        <w:gridCol w:w="266"/>
      </w:tblGrid>
      <w:tr w:rsidR="00B813D4">
        <w:trPr>
          <w:trHeight w:val="345"/>
        </w:trPr>
        <w:tc>
          <w:tcPr>
            <w:tcW w:w="3543" w:type="dxa"/>
            <w:gridSpan w:val="3"/>
          </w:tcPr>
          <w:p w:rsidR="00B813D4" w:rsidRDefault="00374A87">
            <w:pPr>
              <w:pStyle w:val="TableParagraph"/>
              <w:spacing w:before="8"/>
              <w:ind w:left="81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3402" w:type="dxa"/>
            <w:gridSpan w:val="3"/>
          </w:tcPr>
          <w:p w:rsidR="00B813D4" w:rsidRDefault="00374A87">
            <w:pPr>
              <w:pStyle w:val="TableParagraph"/>
              <w:spacing w:before="8"/>
              <w:ind w:left="746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3265" w:type="dxa"/>
            <w:gridSpan w:val="3"/>
          </w:tcPr>
          <w:p w:rsidR="00B813D4" w:rsidRDefault="00374A87">
            <w:pPr>
              <w:pStyle w:val="TableParagraph"/>
              <w:spacing w:before="8"/>
              <w:ind w:left="676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266" w:type="dxa"/>
            <w:vMerge w:val="restart"/>
            <w:tcBorders>
              <w:top w:val="nil"/>
              <w:bottom w:val="nil"/>
              <w:right w:val="nil"/>
            </w:tcBorders>
          </w:tcPr>
          <w:p w:rsidR="00B813D4" w:rsidRDefault="00B813D4">
            <w:pPr>
              <w:pStyle w:val="TableParagraph"/>
              <w:rPr>
                <w:sz w:val="26"/>
              </w:rPr>
            </w:pPr>
          </w:p>
          <w:p w:rsidR="00B813D4" w:rsidRDefault="00B813D4">
            <w:pPr>
              <w:pStyle w:val="TableParagraph"/>
              <w:rPr>
                <w:sz w:val="26"/>
              </w:rPr>
            </w:pPr>
          </w:p>
          <w:p w:rsidR="00B813D4" w:rsidRDefault="00B813D4">
            <w:pPr>
              <w:pStyle w:val="TableParagraph"/>
              <w:rPr>
                <w:sz w:val="26"/>
              </w:rPr>
            </w:pPr>
          </w:p>
          <w:p w:rsidR="00B813D4" w:rsidRDefault="00B813D4">
            <w:pPr>
              <w:pStyle w:val="TableParagraph"/>
              <w:rPr>
                <w:sz w:val="26"/>
              </w:rPr>
            </w:pPr>
          </w:p>
          <w:p w:rsidR="00B813D4" w:rsidRDefault="00B813D4">
            <w:pPr>
              <w:pStyle w:val="TableParagraph"/>
              <w:spacing w:before="168"/>
              <w:rPr>
                <w:sz w:val="26"/>
              </w:rPr>
            </w:pPr>
          </w:p>
          <w:p w:rsidR="00B813D4" w:rsidRDefault="00B813D4">
            <w:pPr>
              <w:pStyle w:val="TableParagraph"/>
              <w:ind w:left="82"/>
              <w:jc w:val="center"/>
              <w:rPr>
                <w:sz w:val="26"/>
              </w:rPr>
            </w:pPr>
          </w:p>
          <w:p w:rsidR="00171D43" w:rsidRDefault="00171D43">
            <w:pPr>
              <w:pStyle w:val="TableParagraph"/>
              <w:spacing w:before="47"/>
              <w:ind w:left="18"/>
              <w:jc w:val="center"/>
              <w:rPr>
                <w:spacing w:val="-10"/>
                <w:sz w:val="26"/>
              </w:rPr>
            </w:pPr>
          </w:p>
          <w:p w:rsidR="00B813D4" w:rsidRDefault="00B813D4">
            <w:pPr>
              <w:pStyle w:val="TableParagraph"/>
              <w:spacing w:before="47"/>
              <w:ind w:left="18"/>
              <w:jc w:val="center"/>
              <w:rPr>
                <w:sz w:val="26"/>
              </w:rPr>
            </w:pPr>
          </w:p>
        </w:tc>
      </w:tr>
      <w:tr w:rsidR="00B813D4" w:rsidTr="00171D43">
        <w:trPr>
          <w:trHeight w:val="343"/>
        </w:trPr>
        <w:tc>
          <w:tcPr>
            <w:tcW w:w="996" w:type="dxa"/>
            <w:vMerge w:val="restart"/>
          </w:tcPr>
          <w:p w:rsidR="00B813D4" w:rsidRDefault="00B813D4">
            <w:pPr>
              <w:pStyle w:val="TableParagraph"/>
              <w:spacing w:before="192"/>
              <w:rPr>
                <w:sz w:val="25"/>
              </w:rPr>
            </w:pPr>
          </w:p>
          <w:p w:rsidR="00B813D4" w:rsidRDefault="00374A87">
            <w:pPr>
              <w:pStyle w:val="TableParagraph"/>
              <w:ind w:left="153"/>
              <w:rPr>
                <w:sz w:val="25"/>
              </w:rPr>
            </w:pPr>
            <w:r>
              <w:rPr>
                <w:spacing w:val="-2"/>
                <w:sz w:val="25"/>
              </w:rPr>
              <w:t>Всего:</w:t>
            </w:r>
          </w:p>
        </w:tc>
        <w:tc>
          <w:tcPr>
            <w:tcW w:w="2547" w:type="dxa"/>
            <w:gridSpan w:val="2"/>
          </w:tcPr>
          <w:p w:rsidR="00B813D4" w:rsidRDefault="00374A87">
            <w:pPr>
              <w:pStyle w:val="TableParagraph"/>
              <w:spacing w:before="9"/>
              <w:ind w:left="6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996" w:type="dxa"/>
            <w:vMerge w:val="restart"/>
          </w:tcPr>
          <w:p w:rsidR="00B813D4" w:rsidRDefault="00B813D4">
            <w:pPr>
              <w:pStyle w:val="TableParagraph"/>
              <w:spacing w:before="212"/>
              <w:rPr>
                <w:sz w:val="24"/>
              </w:rPr>
            </w:pPr>
          </w:p>
          <w:p w:rsidR="00B813D4" w:rsidRDefault="00374A87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2406" w:type="dxa"/>
            <w:gridSpan w:val="2"/>
          </w:tcPr>
          <w:p w:rsidR="00B813D4" w:rsidRDefault="00374A87">
            <w:pPr>
              <w:pStyle w:val="TableParagraph"/>
              <w:spacing w:before="9"/>
              <w:ind w:left="5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994" w:type="dxa"/>
            <w:vMerge w:val="restart"/>
          </w:tcPr>
          <w:p w:rsidR="00B813D4" w:rsidRDefault="00B813D4">
            <w:pPr>
              <w:pStyle w:val="TableParagraph"/>
              <w:spacing w:before="54"/>
              <w:rPr>
                <w:sz w:val="24"/>
              </w:rPr>
            </w:pPr>
          </w:p>
          <w:p w:rsidR="00B813D4" w:rsidRDefault="00374A87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2271" w:type="dxa"/>
            <w:gridSpan w:val="2"/>
          </w:tcPr>
          <w:p w:rsidR="00B813D4" w:rsidRDefault="00374A87">
            <w:pPr>
              <w:pStyle w:val="TableParagraph"/>
              <w:spacing w:before="9"/>
              <w:ind w:left="4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66" w:type="dxa"/>
            <w:vMerge/>
            <w:tcBorders>
              <w:top w:val="nil"/>
              <w:bottom w:val="nil"/>
              <w:right w:val="nil"/>
            </w:tcBorders>
          </w:tcPr>
          <w:p w:rsidR="00B813D4" w:rsidRDefault="00B813D4">
            <w:pPr>
              <w:rPr>
                <w:sz w:val="2"/>
                <w:szCs w:val="2"/>
              </w:rPr>
            </w:pPr>
          </w:p>
        </w:tc>
      </w:tr>
      <w:tr w:rsidR="00B813D4" w:rsidTr="00171D43">
        <w:trPr>
          <w:trHeight w:val="952"/>
        </w:trPr>
        <w:tc>
          <w:tcPr>
            <w:tcW w:w="996" w:type="dxa"/>
            <w:vMerge/>
            <w:tcBorders>
              <w:top w:val="nil"/>
            </w:tcBorders>
          </w:tcPr>
          <w:p w:rsidR="00B813D4" w:rsidRDefault="00B813D4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B813D4" w:rsidRDefault="00374A87">
            <w:pPr>
              <w:pStyle w:val="TableParagraph"/>
              <w:spacing w:before="155" w:line="276" w:lineRule="auto"/>
              <w:ind w:left="232" w:hanging="209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 бюджет</w:t>
            </w:r>
          </w:p>
        </w:tc>
        <w:tc>
          <w:tcPr>
            <w:tcW w:w="1275" w:type="dxa"/>
          </w:tcPr>
          <w:p w:rsidR="00B813D4" w:rsidRDefault="00374A87">
            <w:pPr>
              <w:pStyle w:val="TableParagraph"/>
              <w:spacing w:before="155" w:line="276" w:lineRule="auto"/>
              <w:ind w:left="238" w:right="146" w:hanging="75"/>
              <w:rPr>
                <w:sz w:val="24"/>
              </w:rPr>
            </w:pPr>
            <w:r>
              <w:rPr>
                <w:spacing w:val="-2"/>
                <w:sz w:val="24"/>
              </w:rPr>
              <w:t>Местный бюджет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:rsidR="00B813D4" w:rsidRDefault="00B813D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B813D4" w:rsidRDefault="00374A87">
            <w:pPr>
              <w:pStyle w:val="TableParagraph"/>
              <w:spacing w:before="155" w:line="276" w:lineRule="auto"/>
              <w:ind w:left="287" w:right="62" w:hanging="197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 бюджет</w:t>
            </w:r>
          </w:p>
        </w:tc>
        <w:tc>
          <w:tcPr>
            <w:tcW w:w="1131" w:type="dxa"/>
          </w:tcPr>
          <w:p w:rsidR="00B813D4" w:rsidRDefault="00374A87">
            <w:pPr>
              <w:pStyle w:val="TableParagraph"/>
              <w:spacing w:line="276" w:lineRule="auto"/>
              <w:ind w:left="170" w:right="70" w:hanging="75"/>
              <w:rPr>
                <w:sz w:val="24"/>
              </w:rPr>
            </w:pPr>
            <w:r>
              <w:rPr>
                <w:spacing w:val="-2"/>
                <w:sz w:val="24"/>
              </w:rPr>
              <w:t>Местный бюджет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813D4" w:rsidRDefault="00B813D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:rsidR="00B813D4" w:rsidRDefault="00374A87">
            <w:pPr>
              <w:pStyle w:val="TableParagraph"/>
              <w:spacing w:before="155" w:line="276" w:lineRule="auto"/>
              <w:ind w:left="166" w:right="-15" w:hanging="154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 бюджет</w:t>
            </w:r>
          </w:p>
        </w:tc>
        <w:tc>
          <w:tcPr>
            <w:tcW w:w="1134" w:type="dxa"/>
          </w:tcPr>
          <w:p w:rsidR="00B813D4" w:rsidRDefault="00374A87">
            <w:pPr>
              <w:pStyle w:val="TableParagraph"/>
              <w:spacing w:before="155" w:line="276" w:lineRule="auto"/>
              <w:ind w:left="167" w:right="76" w:hanging="75"/>
              <w:rPr>
                <w:sz w:val="24"/>
              </w:rPr>
            </w:pPr>
            <w:r>
              <w:rPr>
                <w:spacing w:val="-2"/>
                <w:sz w:val="24"/>
              </w:rPr>
              <w:t>Местный бюджет</w:t>
            </w:r>
          </w:p>
        </w:tc>
        <w:tc>
          <w:tcPr>
            <w:tcW w:w="266" w:type="dxa"/>
            <w:vMerge/>
            <w:tcBorders>
              <w:top w:val="nil"/>
              <w:bottom w:val="nil"/>
              <w:right w:val="nil"/>
            </w:tcBorders>
          </w:tcPr>
          <w:p w:rsidR="00B813D4" w:rsidRDefault="00B813D4">
            <w:pPr>
              <w:rPr>
                <w:sz w:val="2"/>
                <w:szCs w:val="2"/>
              </w:rPr>
            </w:pPr>
          </w:p>
        </w:tc>
      </w:tr>
      <w:tr w:rsidR="00B813D4" w:rsidTr="00171D43">
        <w:trPr>
          <w:trHeight w:val="688"/>
        </w:trPr>
        <w:tc>
          <w:tcPr>
            <w:tcW w:w="996" w:type="dxa"/>
          </w:tcPr>
          <w:p w:rsidR="00B813D4" w:rsidRDefault="00374A87" w:rsidP="00F678C0">
            <w:pPr>
              <w:pStyle w:val="TableParagraph"/>
              <w:ind w:left="120"/>
              <w:rPr>
                <w:sz w:val="25"/>
              </w:rPr>
            </w:pPr>
            <w:r>
              <w:rPr>
                <w:sz w:val="25"/>
              </w:rPr>
              <w:t>11</w:t>
            </w:r>
            <w:r>
              <w:rPr>
                <w:spacing w:val="-4"/>
                <w:sz w:val="25"/>
              </w:rPr>
              <w:t xml:space="preserve"> 973,</w:t>
            </w:r>
          </w:p>
          <w:p w:rsidR="00B813D4" w:rsidRDefault="00374A87" w:rsidP="00F678C0">
            <w:pPr>
              <w:pStyle w:val="TableParagraph"/>
              <w:ind w:left="184"/>
              <w:rPr>
                <w:sz w:val="25"/>
              </w:rPr>
            </w:pPr>
            <w:r>
              <w:rPr>
                <w:spacing w:val="-2"/>
                <w:sz w:val="25"/>
              </w:rPr>
              <w:t>78000</w:t>
            </w:r>
          </w:p>
        </w:tc>
        <w:tc>
          <w:tcPr>
            <w:tcW w:w="1272" w:type="dxa"/>
          </w:tcPr>
          <w:p w:rsidR="00B813D4" w:rsidRDefault="00374A87" w:rsidP="00F678C0">
            <w:pPr>
              <w:pStyle w:val="TableParagraph"/>
              <w:ind w:left="321"/>
              <w:rPr>
                <w:sz w:val="25"/>
              </w:rPr>
            </w:pPr>
            <w:r>
              <w:rPr>
                <w:sz w:val="25"/>
              </w:rPr>
              <w:t>9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579,</w:t>
            </w:r>
          </w:p>
          <w:p w:rsidR="00B813D4" w:rsidRDefault="00374A87" w:rsidP="00F678C0">
            <w:pPr>
              <w:pStyle w:val="TableParagraph"/>
              <w:ind w:left="321"/>
              <w:rPr>
                <w:sz w:val="25"/>
              </w:rPr>
            </w:pPr>
            <w:r>
              <w:rPr>
                <w:spacing w:val="-2"/>
                <w:sz w:val="25"/>
              </w:rPr>
              <w:t>02400</w:t>
            </w:r>
          </w:p>
        </w:tc>
        <w:tc>
          <w:tcPr>
            <w:tcW w:w="1275" w:type="dxa"/>
          </w:tcPr>
          <w:p w:rsidR="00B813D4" w:rsidRDefault="00374A87" w:rsidP="00F678C0">
            <w:pPr>
              <w:pStyle w:val="TableParagraph"/>
              <w:ind w:left="326"/>
              <w:rPr>
                <w:sz w:val="25"/>
              </w:rPr>
            </w:pPr>
            <w:r>
              <w:rPr>
                <w:sz w:val="25"/>
              </w:rPr>
              <w:t>2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394,</w:t>
            </w:r>
          </w:p>
          <w:p w:rsidR="00B813D4" w:rsidRDefault="00374A87" w:rsidP="00F678C0">
            <w:pPr>
              <w:pStyle w:val="TableParagraph"/>
              <w:ind w:left="326"/>
              <w:rPr>
                <w:sz w:val="25"/>
              </w:rPr>
            </w:pPr>
            <w:r>
              <w:rPr>
                <w:spacing w:val="-2"/>
                <w:sz w:val="25"/>
              </w:rPr>
              <w:t>75600</w:t>
            </w:r>
          </w:p>
        </w:tc>
        <w:tc>
          <w:tcPr>
            <w:tcW w:w="996" w:type="dxa"/>
          </w:tcPr>
          <w:p w:rsidR="00B813D4" w:rsidRDefault="00374A87" w:rsidP="00F678C0">
            <w:pPr>
              <w:pStyle w:val="TableParagraph"/>
              <w:ind w:lef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0,</w:t>
            </w:r>
          </w:p>
          <w:p w:rsidR="00B813D4" w:rsidRDefault="00374A87" w:rsidP="00F678C0">
            <w:pPr>
              <w:pStyle w:val="TableParagraph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00000</w:t>
            </w:r>
          </w:p>
        </w:tc>
        <w:tc>
          <w:tcPr>
            <w:tcW w:w="1275" w:type="dxa"/>
          </w:tcPr>
          <w:p w:rsidR="00B813D4" w:rsidRDefault="00374A87" w:rsidP="00F678C0">
            <w:pPr>
              <w:pStyle w:val="TableParagraph"/>
              <w:ind w:lef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0,</w:t>
            </w:r>
          </w:p>
          <w:p w:rsidR="00B813D4" w:rsidRDefault="00374A87" w:rsidP="00F678C0">
            <w:pPr>
              <w:pStyle w:val="TableParagraph"/>
              <w:ind w:left="7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00000</w:t>
            </w:r>
          </w:p>
        </w:tc>
        <w:tc>
          <w:tcPr>
            <w:tcW w:w="1131" w:type="dxa"/>
          </w:tcPr>
          <w:p w:rsidR="00B813D4" w:rsidRDefault="00374A87" w:rsidP="00F678C0">
            <w:pPr>
              <w:pStyle w:val="TableParagraph"/>
              <w:ind w:left="1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0,</w:t>
            </w:r>
          </w:p>
          <w:p w:rsidR="00B813D4" w:rsidRDefault="00374A87" w:rsidP="00F678C0">
            <w:pPr>
              <w:pStyle w:val="TableParagraph"/>
              <w:ind w:left="1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00000</w:t>
            </w:r>
          </w:p>
        </w:tc>
        <w:tc>
          <w:tcPr>
            <w:tcW w:w="994" w:type="dxa"/>
          </w:tcPr>
          <w:p w:rsidR="00B813D4" w:rsidRDefault="00374A87" w:rsidP="00F678C0">
            <w:pPr>
              <w:pStyle w:val="TableParagraph"/>
              <w:ind w:left="186"/>
              <w:rPr>
                <w:sz w:val="25"/>
              </w:rPr>
            </w:pPr>
            <w:r>
              <w:rPr>
                <w:sz w:val="25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592,</w:t>
            </w:r>
          </w:p>
          <w:p w:rsidR="00B813D4" w:rsidRDefault="00374A87" w:rsidP="00F678C0">
            <w:pPr>
              <w:pStyle w:val="TableParagraph"/>
              <w:ind w:left="186"/>
              <w:rPr>
                <w:sz w:val="25"/>
              </w:rPr>
            </w:pPr>
            <w:r>
              <w:rPr>
                <w:spacing w:val="-2"/>
                <w:sz w:val="25"/>
              </w:rPr>
              <w:t>12680</w:t>
            </w:r>
          </w:p>
        </w:tc>
        <w:tc>
          <w:tcPr>
            <w:tcW w:w="1137" w:type="dxa"/>
          </w:tcPr>
          <w:p w:rsidR="00B813D4" w:rsidRDefault="00374A87" w:rsidP="00F678C0">
            <w:pPr>
              <w:pStyle w:val="TableParagraph"/>
              <w:ind w:left="250"/>
              <w:rPr>
                <w:sz w:val="25"/>
              </w:rPr>
            </w:pPr>
            <w:r>
              <w:rPr>
                <w:sz w:val="25"/>
              </w:rPr>
              <w:t>2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873,</w:t>
            </w:r>
          </w:p>
          <w:p w:rsidR="00B813D4" w:rsidRDefault="00374A87" w:rsidP="00F678C0">
            <w:pPr>
              <w:pStyle w:val="TableParagraph"/>
              <w:ind w:left="250"/>
              <w:rPr>
                <w:sz w:val="25"/>
              </w:rPr>
            </w:pPr>
            <w:r>
              <w:rPr>
                <w:spacing w:val="-2"/>
                <w:sz w:val="25"/>
              </w:rPr>
              <w:t>70000</w:t>
            </w:r>
          </w:p>
        </w:tc>
        <w:tc>
          <w:tcPr>
            <w:tcW w:w="1134" w:type="dxa"/>
          </w:tcPr>
          <w:p w:rsidR="00B813D4" w:rsidRDefault="00374A87" w:rsidP="00F678C0">
            <w:pPr>
              <w:pStyle w:val="TableParagraph"/>
              <w:ind w:left="345"/>
              <w:rPr>
                <w:sz w:val="25"/>
              </w:rPr>
            </w:pPr>
            <w:r>
              <w:rPr>
                <w:spacing w:val="-4"/>
                <w:sz w:val="25"/>
              </w:rPr>
              <w:t>718,</w:t>
            </w:r>
          </w:p>
          <w:p w:rsidR="00B813D4" w:rsidRDefault="00374A87" w:rsidP="00F678C0">
            <w:pPr>
              <w:pStyle w:val="TableParagraph"/>
              <w:ind w:left="251"/>
              <w:rPr>
                <w:sz w:val="25"/>
              </w:rPr>
            </w:pPr>
            <w:r>
              <w:rPr>
                <w:spacing w:val="-2"/>
                <w:sz w:val="25"/>
              </w:rPr>
              <w:t>42680</w:t>
            </w:r>
          </w:p>
        </w:tc>
        <w:tc>
          <w:tcPr>
            <w:tcW w:w="266" w:type="dxa"/>
            <w:vMerge/>
            <w:tcBorders>
              <w:top w:val="nil"/>
              <w:bottom w:val="nil"/>
              <w:right w:val="nil"/>
            </w:tcBorders>
          </w:tcPr>
          <w:p w:rsidR="00B813D4" w:rsidRDefault="00B813D4" w:rsidP="00F678C0">
            <w:pPr>
              <w:rPr>
                <w:sz w:val="2"/>
                <w:szCs w:val="2"/>
              </w:rPr>
            </w:pPr>
          </w:p>
        </w:tc>
      </w:tr>
    </w:tbl>
    <w:p w:rsidR="00171D43" w:rsidRPr="00171D43" w:rsidRDefault="00171D43" w:rsidP="00171D43">
      <w:pPr>
        <w:tabs>
          <w:tab w:val="left" w:pos="1121"/>
        </w:tabs>
        <w:spacing w:before="120" w:line="276" w:lineRule="auto"/>
        <w:ind w:right="278" w:firstLine="709"/>
        <w:jc w:val="both"/>
        <w:rPr>
          <w:sz w:val="26"/>
        </w:rPr>
      </w:pPr>
      <w:r w:rsidRPr="00171D43">
        <w:rPr>
          <w:sz w:val="26"/>
        </w:rPr>
        <w:t>1.9. Общий (предельных) объем бюджетных инвестиций, предоставляемых на реализацию  инвестиционного проекта – 3 113,18280 тыс. руб.</w:t>
      </w:r>
    </w:p>
    <w:p w:rsidR="00171D43" w:rsidRPr="00171D43" w:rsidRDefault="00171D43" w:rsidP="00171D43">
      <w:pPr>
        <w:spacing w:after="120" w:line="276" w:lineRule="auto"/>
        <w:ind w:right="278" w:firstLine="709"/>
        <w:jc w:val="both"/>
        <w:rPr>
          <w:bCs/>
          <w:sz w:val="26"/>
        </w:rPr>
      </w:pPr>
      <w:r w:rsidRPr="00171D43">
        <w:rPr>
          <w:bCs/>
          <w:sz w:val="26"/>
        </w:rPr>
        <w:tab/>
        <w:t>1.10. Распределение общего (предельного) объема предоставляемых бюджетных инвестиций по годам реализации инвестиционного проекта: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249"/>
        <w:gridCol w:w="1134"/>
        <w:gridCol w:w="992"/>
        <w:gridCol w:w="1276"/>
        <w:gridCol w:w="1134"/>
        <w:gridCol w:w="992"/>
        <w:gridCol w:w="1276"/>
        <w:gridCol w:w="1275"/>
      </w:tblGrid>
      <w:tr w:rsidR="00171D43" w:rsidRPr="00171D43" w:rsidTr="003C4FFD">
        <w:tc>
          <w:tcPr>
            <w:tcW w:w="3261" w:type="dxa"/>
            <w:gridSpan w:val="3"/>
            <w:shd w:val="clear" w:color="auto" w:fill="auto"/>
            <w:vAlign w:val="center"/>
          </w:tcPr>
          <w:p w:rsidR="00171D43" w:rsidRPr="00171D43" w:rsidRDefault="00171D43" w:rsidP="00171D43">
            <w:pPr>
              <w:spacing w:before="127" w:line="276" w:lineRule="auto"/>
              <w:ind w:left="34" w:right="-223" w:hanging="34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2026 год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71D43" w:rsidRPr="00171D43" w:rsidRDefault="00171D43" w:rsidP="00171D43">
            <w:pPr>
              <w:spacing w:before="127" w:line="276" w:lineRule="auto"/>
              <w:ind w:left="34" w:right="-223" w:hanging="34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2027 год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171D43" w:rsidRPr="00171D43" w:rsidRDefault="00171D43" w:rsidP="00171D43">
            <w:pPr>
              <w:spacing w:before="127" w:line="276" w:lineRule="auto"/>
              <w:ind w:left="34" w:right="-223" w:hanging="34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2028 год</w:t>
            </w:r>
          </w:p>
        </w:tc>
      </w:tr>
      <w:tr w:rsidR="00171D43" w:rsidRPr="00171D43" w:rsidTr="003C4FFD">
        <w:tc>
          <w:tcPr>
            <w:tcW w:w="878" w:type="dxa"/>
            <w:vMerge w:val="restart"/>
            <w:shd w:val="clear" w:color="auto" w:fill="auto"/>
            <w:vAlign w:val="center"/>
          </w:tcPr>
          <w:p w:rsidR="00171D43" w:rsidRPr="00171D43" w:rsidRDefault="00171D43" w:rsidP="00171D43">
            <w:pPr>
              <w:spacing w:before="127" w:line="276" w:lineRule="auto"/>
              <w:ind w:left="-108" w:right="-81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Всего:</w:t>
            </w: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171D43" w:rsidRPr="00171D43" w:rsidRDefault="00171D43" w:rsidP="00171D43">
            <w:pPr>
              <w:spacing w:before="127" w:line="276" w:lineRule="auto"/>
              <w:ind w:left="-108" w:right="-81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1D43" w:rsidRPr="00171D43" w:rsidRDefault="00171D43" w:rsidP="00171D43">
            <w:pPr>
              <w:spacing w:before="127" w:line="276" w:lineRule="auto"/>
              <w:ind w:left="-108" w:right="-81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Всего: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71D43" w:rsidRPr="00171D43" w:rsidRDefault="00171D43" w:rsidP="00171D43">
            <w:pPr>
              <w:spacing w:before="127" w:line="276" w:lineRule="auto"/>
              <w:ind w:left="-108" w:right="-81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1D43" w:rsidRPr="00171D43" w:rsidRDefault="00171D43" w:rsidP="00171D43">
            <w:pPr>
              <w:spacing w:before="127" w:line="276" w:lineRule="auto"/>
              <w:ind w:left="-108" w:right="-81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Всего: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71D43" w:rsidRPr="00171D43" w:rsidRDefault="00171D43" w:rsidP="00171D43">
            <w:pPr>
              <w:spacing w:before="127" w:line="276" w:lineRule="auto"/>
              <w:ind w:left="-108" w:right="-81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в том числе:</w:t>
            </w:r>
          </w:p>
        </w:tc>
      </w:tr>
      <w:tr w:rsidR="00171D43" w:rsidRPr="00171D43" w:rsidTr="003C4FFD">
        <w:tc>
          <w:tcPr>
            <w:tcW w:w="878" w:type="dxa"/>
            <w:vMerge/>
            <w:shd w:val="clear" w:color="auto" w:fill="auto"/>
          </w:tcPr>
          <w:p w:rsidR="00171D43" w:rsidRPr="00171D43" w:rsidRDefault="00171D43" w:rsidP="00171D43">
            <w:pPr>
              <w:spacing w:before="127" w:line="276" w:lineRule="auto"/>
              <w:ind w:left="-108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71D43" w:rsidRPr="00171D43" w:rsidRDefault="00171D43" w:rsidP="00171D43">
            <w:pPr>
              <w:spacing w:before="127" w:line="276" w:lineRule="auto"/>
              <w:ind w:left="-108" w:right="-81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1D43" w:rsidRPr="00171D43" w:rsidRDefault="00171D43" w:rsidP="00171D43">
            <w:pPr>
              <w:spacing w:before="127" w:line="276" w:lineRule="auto"/>
              <w:ind w:left="-108" w:right="-81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Merge/>
            <w:shd w:val="clear" w:color="auto" w:fill="auto"/>
          </w:tcPr>
          <w:p w:rsidR="00171D43" w:rsidRPr="00171D43" w:rsidRDefault="00171D43" w:rsidP="00171D43">
            <w:pPr>
              <w:spacing w:before="127" w:line="276" w:lineRule="auto"/>
              <w:ind w:left="-108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1D43" w:rsidRPr="00171D43" w:rsidRDefault="00171D43" w:rsidP="00171D43">
            <w:pPr>
              <w:spacing w:before="127" w:line="276" w:lineRule="auto"/>
              <w:ind w:left="-108" w:right="-81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1D43" w:rsidRPr="00171D43" w:rsidRDefault="00171D43" w:rsidP="00171D43">
            <w:pPr>
              <w:spacing w:before="127" w:line="276" w:lineRule="auto"/>
              <w:ind w:left="-108" w:right="-81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Merge/>
            <w:shd w:val="clear" w:color="auto" w:fill="auto"/>
          </w:tcPr>
          <w:p w:rsidR="00171D43" w:rsidRPr="00171D43" w:rsidRDefault="00171D43" w:rsidP="00171D43">
            <w:pPr>
              <w:spacing w:before="127" w:line="276" w:lineRule="auto"/>
              <w:ind w:left="-108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1D43" w:rsidRPr="00171D43" w:rsidRDefault="00171D43" w:rsidP="00171D43">
            <w:pPr>
              <w:spacing w:before="127" w:line="276" w:lineRule="auto"/>
              <w:ind w:left="-108" w:right="-81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1D43" w:rsidRPr="00171D43" w:rsidRDefault="00171D43" w:rsidP="00171D43">
            <w:pPr>
              <w:spacing w:before="127" w:line="276" w:lineRule="auto"/>
              <w:ind w:left="-108" w:right="-81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Местный бюджет</w:t>
            </w:r>
          </w:p>
        </w:tc>
      </w:tr>
      <w:tr w:rsidR="00171D43" w:rsidRPr="00171D43" w:rsidTr="00171D43">
        <w:trPr>
          <w:trHeight w:val="60"/>
        </w:trPr>
        <w:tc>
          <w:tcPr>
            <w:tcW w:w="878" w:type="dxa"/>
            <w:shd w:val="clear" w:color="auto" w:fill="auto"/>
            <w:vAlign w:val="center"/>
          </w:tcPr>
          <w:p w:rsidR="00171D43" w:rsidRPr="00171D43" w:rsidRDefault="00171D43" w:rsidP="00B63F69">
            <w:pPr>
              <w:spacing w:line="276" w:lineRule="auto"/>
              <w:ind w:left="-108" w:right="-81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2 394,</w:t>
            </w:r>
          </w:p>
          <w:p w:rsidR="00171D43" w:rsidRPr="00171D43" w:rsidRDefault="00171D43" w:rsidP="00B63F69">
            <w:pPr>
              <w:spacing w:line="276" w:lineRule="auto"/>
              <w:ind w:left="-108" w:right="-81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75600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71D43" w:rsidRPr="00171D43" w:rsidRDefault="00171D43" w:rsidP="00171D43">
            <w:pPr>
              <w:spacing w:line="276" w:lineRule="auto"/>
              <w:ind w:left="-108" w:right="-223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1D43" w:rsidRPr="00171D43" w:rsidRDefault="00171D43" w:rsidP="00B63F69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2 394,</w:t>
            </w:r>
          </w:p>
          <w:p w:rsidR="00171D43" w:rsidRPr="00171D43" w:rsidRDefault="00171D43" w:rsidP="00B63F69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75600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D43" w:rsidRPr="00171D43" w:rsidRDefault="00171D43" w:rsidP="00171D43">
            <w:pPr>
              <w:spacing w:line="276" w:lineRule="auto"/>
              <w:ind w:left="-108" w:right="-223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0,</w:t>
            </w:r>
          </w:p>
          <w:p w:rsidR="00171D43" w:rsidRPr="00171D43" w:rsidRDefault="00171D43" w:rsidP="00171D43">
            <w:pPr>
              <w:spacing w:line="276" w:lineRule="auto"/>
              <w:ind w:left="-108" w:right="-223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D43" w:rsidRPr="00171D43" w:rsidRDefault="00171D43" w:rsidP="00171D43">
            <w:pPr>
              <w:spacing w:line="276" w:lineRule="auto"/>
              <w:ind w:left="-108" w:right="-223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0,</w:t>
            </w:r>
          </w:p>
          <w:p w:rsidR="00171D43" w:rsidRPr="00171D43" w:rsidRDefault="00171D43" w:rsidP="00171D43">
            <w:pPr>
              <w:spacing w:line="276" w:lineRule="auto"/>
              <w:ind w:left="-108" w:right="-223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1D43" w:rsidRPr="00171D43" w:rsidRDefault="00171D43" w:rsidP="00171D43">
            <w:pPr>
              <w:spacing w:line="276" w:lineRule="auto"/>
              <w:ind w:left="-108" w:right="-223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0,</w:t>
            </w:r>
          </w:p>
          <w:p w:rsidR="00171D43" w:rsidRPr="00171D43" w:rsidRDefault="00171D43" w:rsidP="00171D43">
            <w:pPr>
              <w:spacing w:line="276" w:lineRule="auto"/>
              <w:ind w:left="-108" w:right="-223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D43" w:rsidRPr="00171D43" w:rsidRDefault="00171D43" w:rsidP="00B63F69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718,</w:t>
            </w:r>
          </w:p>
          <w:p w:rsidR="00171D43" w:rsidRPr="00171D43" w:rsidRDefault="00171D43" w:rsidP="00B63F69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42680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D43" w:rsidRPr="00171D43" w:rsidRDefault="00171D43" w:rsidP="00171D43">
            <w:pPr>
              <w:spacing w:line="276" w:lineRule="auto"/>
              <w:ind w:left="-108" w:right="-223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0,</w:t>
            </w:r>
          </w:p>
          <w:p w:rsidR="00171D43" w:rsidRPr="00171D43" w:rsidRDefault="00171D43" w:rsidP="00171D43">
            <w:pPr>
              <w:spacing w:line="276" w:lineRule="auto"/>
              <w:ind w:left="-108" w:right="-223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1D43" w:rsidRPr="00171D43" w:rsidRDefault="00171D43" w:rsidP="00B63F69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718,</w:t>
            </w:r>
          </w:p>
          <w:p w:rsidR="00171D43" w:rsidRPr="00171D43" w:rsidRDefault="00171D43" w:rsidP="00B63F69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171D43">
              <w:rPr>
                <w:sz w:val="24"/>
                <w:szCs w:val="24"/>
              </w:rPr>
              <w:t>42680</w:t>
            </w:r>
          </w:p>
        </w:tc>
      </w:tr>
    </w:tbl>
    <w:p w:rsidR="00B63F69" w:rsidRDefault="00B63F69" w:rsidP="00B63F69">
      <w:pPr>
        <w:pStyle w:val="a4"/>
        <w:numPr>
          <w:ilvl w:val="0"/>
          <w:numId w:val="1"/>
        </w:numPr>
        <w:spacing w:before="120" w:line="276" w:lineRule="auto"/>
        <w:ind w:left="0" w:right="278" w:firstLine="709"/>
        <w:jc w:val="both"/>
        <w:rPr>
          <w:sz w:val="26"/>
        </w:rPr>
      </w:pPr>
      <w:r>
        <w:rPr>
          <w:sz w:val="26"/>
        </w:rPr>
        <w:t>Отменить:</w:t>
      </w:r>
    </w:p>
    <w:p w:rsidR="00B63F69" w:rsidRDefault="00B63F69" w:rsidP="00B63F69">
      <w:pPr>
        <w:pStyle w:val="a4"/>
        <w:numPr>
          <w:ilvl w:val="1"/>
          <w:numId w:val="1"/>
        </w:numPr>
        <w:spacing w:line="276" w:lineRule="auto"/>
        <w:ind w:left="0" w:right="279" w:firstLine="709"/>
        <w:jc w:val="both"/>
        <w:rPr>
          <w:sz w:val="26"/>
        </w:rPr>
      </w:pPr>
      <w:r>
        <w:rPr>
          <w:sz w:val="26"/>
        </w:rPr>
        <w:t>Постановление Администрации городского округа Навашинский Нижегородской области от 10.11.2025 №827 «</w:t>
      </w:r>
      <w:r w:rsidRPr="00B63F69">
        <w:rPr>
          <w:sz w:val="26"/>
        </w:rPr>
        <w:t>О принятии решения о подготовке и реализации бюджетных инвестиций на  приобретение объектов недвижимого имущества в муниципальную собственность муниципального округа Навашинский Нижегородской области</w:t>
      </w:r>
      <w:r>
        <w:rPr>
          <w:sz w:val="26"/>
        </w:rPr>
        <w:t>».</w:t>
      </w:r>
    </w:p>
    <w:p w:rsidR="00B63F69" w:rsidRDefault="00B63F69" w:rsidP="00B63F69">
      <w:pPr>
        <w:pStyle w:val="a4"/>
        <w:numPr>
          <w:ilvl w:val="1"/>
          <w:numId w:val="1"/>
        </w:numPr>
        <w:spacing w:line="276" w:lineRule="auto"/>
        <w:ind w:left="0" w:right="279" w:firstLine="709"/>
        <w:jc w:val="both"/>
        <w:rPr>
          <w:sz w:val="26"/>
        </w:rPr>
      </w:pPr>
      <w:r w:rsidRPr="00B63F69">
        <w:rPr>
          <w:sz w:val="26"/>
        </w:rPr>
        <w:t xml:space="preserve">Постановление Администрации </w:t>
      </w:r>
      <w:r>
        <w:rPr>
          <w:sz w:val="26"/>
        </w:rPr>
        <w:t>муниципального</w:t>
      </w:r>
      <w:r w:rsidRPr="00B63F69">
        <w:rPr>
          <w:sz w:val="26"/>
        </w:rPr>
        <w:t xml:space="preserve"> округа Навашинский Нижегородской области</w:t>
      </w:r>
      <w:r>
        <w:rPr>
          <w:sz w:val="26"/>
        </w:rPr>
        <w:t xml:space="preserve"> от 29</w:t>
      </w:r>
      <w:r w:rsidRPr="00B63F69">
        <w:rPr>
          <w:sz w:val="26"/>
        </w:rPr>
        <w:t>.</w:t>
      </w:r>
      <w:r>
        <w:rPr>
          <w:sz w:val="26"/>
        </w:rPr>
        <w:t>0</w:t>
      </w:r>
      <w:r w:rsidRPr="00B63F69">
        <w:rPr>
          <w:sz w:val="26"/>
        </w:rPr>
        <w:t>1.202</w:t>
      </w:r>
      <w:r>
        <w:rPr>
          <w:sz w:val="26"/>
        </w:rPr>
        <w:t>6</w:t>
      </w:r>
      <w:r w:rsidRPr="00B63F69">
        <w:rPr>
          <w:sz w:val="26"/>
        </w:rPr>
        <w:t xml:space="preserve"> №</w:t>
      </w:r>
      <w:r>
        <w:rPr>
          <w:sz w:val="26"/>
        </w:rPr>
        <w:t>7</w:t>
      </w:r>
      <w:r w:rsidRPr="00B63F69">
        <w:rPr>
          <w:sz w:val="26"/>
        </w:rPr>
        <w:t>7 «О принятии решения о подготовке и реализации бюджетных инвестиций на  приобретение объектов недвижимого имущества в муниципальную собственность муниципального округа Навашинский Нижегородской области».</w:t>
      </w:r>
    </w:p>
    <w:p w:rsidR="00B63F69" w:rsidRDefault="00B63F69" w:rsidP="00B63F69">
      <w:pPr>
        <w:pStyle w:val="a4"/>
        <w:spacing w:before="127" w:line="276" w:lineRule="auto"/>
        <w:ind w:left="709" w:right="279" w:firstLine="0"/>
        <w:jc w:val="left"/>
        <w:rPr>
          <w:sz w:val="26"/>
        </w:rPr>
      </w:pPr>
    </w:p>
    <w:p w:rsidR="00B63F69" w:rsidRDefault="00B63F69" w:rsidP="00B63F69">
      <w:pPr>
        <w:pStyle w:val="a4"/>
        <w:spacing w:before="127" w:line="276" w:lineRule="auto"/>
        <w:ind w:left="709" w:right="279" w:firstLine="0"/>
        <w:jc w:val="left"/>
        <w:rPr>
          <w:sz w:val="26"/>
        </w:rPr>
      </w:pPr>
    </w:p>
    <w:p w:rsidR="00B813D4" w:rsidRPr="00171D43" w:rsidRDefault="00374A87" w:rsidP="00171D43">
      <w:pPr>
        <w:pStyle w:val="a4"/>
        <w:numPr>
          <w:ilvl w:val="0"/>
          <w:numId w:val="1"/>
        </w:numPr>
        <w:spacing w:before="127" w:line="276" w:lineRule="auto"/>
        <w:ind w:left="0" w:right="279" w:firstLine="709"/>
        <w:jc w:val="both"/>
        <w:rPr>
          <w:sz w:val="26"/>
        </w:rPr>
      </w:pPr>
      <w:r w:rsidRPr="00171D43">
        <w:rPr>
          <w:sz w:val="26"/>
        </w:rPr>
        <w:lastRenderedPageBreak/>
        <w:t>Организационному отделу Администрации муниципального округа Навашинский обеспечить размещение настоящего постановления на официальном сайте органов местного самоуправления муниципального округа Навашинский в информационн</w:t>
      </w:r>
      <w:proofErr w:type="gramStart"/>
      <w:r w:rsidRPr="00171D43">
        <w:rPr>
          <w:sz w:val="26"/>
        </w:rPr>
        <w:t>о-</w:t>
      </w:r>
      <w:proofErr w:type="gramEnd"/>
      <w:r w:rsidRPr="00171D43">
        <w:rPr>
          <w:sz w:val="26"/>
        </w:rPr>
        <w:t xml:space="preserve"> телекоммуникационной сети Интернет, опубликование в официальном вестнике – приложении к газете «Приокская правда».</w:t>
      </w:r>
    </w:p>
    <w:p w:rsidR="00B813D4" w:rsidRDefault="00374A87" w:rsidP="00171D43">
      <w:pPr>
        <w:pStyle w:val="a4"/>
        <w:numPr>
          <w:ilvl w:val="0"/>
          <w:numId w:val="1"/>
        </w:numPr>
        <w:spacing w:line="278" w:lineRule="auto"/>
        <w:ind w:right="290" w:firstLine="569"/>
        <w:jc w:val="both"/>
        <w:rPr>
          <w:sz w:val="26"/>
        </w:rPr>
      </w:pP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настоящего постановления возложить на заместителя главы администрации, директора департамента Мамонову О.М.</w:t>
      </w:r>
    </w:p>
    <w:p w:rsidR="00B813D4" w:rsidRDefault="00B813D4">
      <w:pPr>
        <w:pStyle w:val="a3"/>
        <w:rPr>
          <w:sz w:val="20"/>
        </w:rPr>
      </w:pPr>
    </w:p>
    <w:p w:rsidR="00B813D4" w:rsidRDefault="00B813D4">
      <w:pPr>
        <w:pStyle w:val="a3"/>
        <w:rPr>
          <w:sz w:val="20"/>
        </w:rPr>
      </w:pPr>
    </w:p>
    <w:p w:rsidR="00B813D4" w:rsidRDefault="00B813D4">
      <w:pPr>
        <w:pStyle w:val="a3"/>
        <w:rPr>
          <w:sz w:val="20"/>
        </w:rPr>
      </w:pPr>
    </w:p>
    <w:p w:rsidR="00B813D4" w:rsidRDefault="00B813D4">
      <w:pPr>
        <w:pStyle w:val="a3"/>
        <w:spacing w:before="73" w:after="1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114"/>
        <w:gridCol w:w="4190"/>
      </w:tblGrid>
      <w:tr w:rsidR="00B813D4">
        <w:trPr>
          <w:trHeight w:val="287"/>
        </w:trPr>
        <w:tc>
          <w:tcPr>
            <w:tcW w:w="6114" w:type="dxa"/>
          </w:tcPr>
          <w:p w:rsidR="00B813D4" w:rsidRDefault="00374A8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sz w:val="26"/>
              </w:rPr>
              <w:t>Глава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местного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самоуправления</w:t>
            </w:r>
          </w:p>
        </w:tc>
        <w:tc>
          <w:tcPr>
            <w:tcW w:w="4190" w:type="dxa"/>
          </w:tcPr>
          <w:p w:rsidR="00B813D4" w:rsidRDefault="00374A87">
            <w:pPr>
              <w:pStyle w:val="TableParagraph"/>
              <w:spacing w:line="267" w:lineRule="exact"/>
              <w:ind w:left="2482"/>
              <w:rPr>
                <w:sz w:val="26"/>
              </w:rPr>
            </w:pPr>
            <w:r>
              <w:rPr>
                <w:sz w:val="26"/>
              </w:rPr>
              <w:t>Т.А.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Берсенева</w:t>
            </w:r>
          </w:p>
        </w:tc>
      </w:tr>
    </w:tbl>
    <w:p w:rsidR="00374A87" w:rsidRDefault="00374A87"/>
    <w:sectPr w:rsidR="00374A87">
      <w:pgSz w:w="11910" w:h="16840"/>
      <w:pgMar w:top="11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76D98"/>
    <w:multiLevelType w:val="multilevel"/>
    <w:tmpl w:val="E606F384"/>
    <w:lvl w:ilvl="0">
      <w:start w:val="1"/>
      <w:numFmt w:val="decimal"/>
      <w:lvlText w:val="%1."/>
      <w:lvlJc w:val="left"/>
      <w:pPr>
        <w:ind w:left="14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9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6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13D4"/>
    <w:rsid w:val="00171D43"/>
    <w:rsid w:val="00236D2B"/>
    <w:rsid w:val="00374A87"/>
    <w:rsid w:val="00A844A0"/>
    <w:rsid w:val="00B63F69"/>
    <w:rsid w:val="00B813D4"/>
    <w:rsid w:val="00F6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36D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D2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36D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D2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Воробьева Ю.А.</cp:lastModifiedBy>
  <cp:revision>5</cp:revision>
  <cp:lastPrinted>2026-05-04T07:28:00Z</cp:lastPrinted>
  <dcterms:created xsi:type="dcterms:W3CDTF">2026-04-24T10:31:00Z</dcterms:created>
  <dcterms:modified xsi:type="dcterms:W3CDTF">2026-05-07T12:15:00Z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2010</vt:lpwstr>
  </property>
</Properties>
</file>