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4" w:type="dxa"/>
        <w:jc w:val="center"/>
        <w:tblLayout w:type="fixed"/>
        <w:tblLook w:val="0000" w:firstRow="0" w:lastRow="0" w:firstColumn="0" w:lastColumn="0" w:noHBand="0" w:noVBand="0"/>
      </w:tblPr>
      <w:tblGrid>
        <w:gridCol w:w="10384"/>
      </w:tblGrid>
      <w:tr w:rsidR="00B4403E" w:rsidRPr="00CF49EF" w:rsidTr="009E1899">
        <w:trPr>
          <w:jc w:val="center"/>
        </w:trPr>
        <w:tc>
          <w:tcPr>
            <w:tcW w:w="10384" w:type="dxa"/>
          </w:tcPr>
          <w:p w:rsidR="00B4403E" w:rsidRPr="00CF49EF" w:rsidRDefault="00B4403E" w:rsidP="009064E6">
            <w:pPr>
              <w:ind w:right="-20"/>
              <w:jc w:val="center"/>
            </w:pPr>
            <w:r>
              <w:rPr>
                <w:noProof/>
              </w:rPr>
              <w:drawing>
                <wp:inline distT="0" distB="0" distL="0" distR="0" wp14:anchorId="40B25539" wp14:editId="147C53EF">
                  <wp:extent cx="749935" cy="939165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939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A0FF2" w:rsidRPr="008078DA" w:rsidRDefault="006A0FF2" w:rsidP="006A0FF2">
            <w:pPr>
              <w:keepNext/>
              <w:jc w:val="center"/>
              <w:outlineLvl w:val="1"/>
              <w:rPr>
                <w:rFonts w:eastAsia="Arial Unicode MS"/>
                <w:b/>
                <w:bCs/>
                <w:sz w:val="32"/>
                <w:szCs w:val="32"/>
              </w:rPr>
            </w:pPr>
            <w:bookmarkStart w:id="0" w:name="_Toc216855020"/>
            <w:bookmarkStart w:id="1" w:name="_Toc217047612"/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>Администрация</w:t>
            </w:r>
            <w:bookmarkEnd w:id="0"/>
            <w:bookmarkEnd w:id="1"/>
          </w:p>
          <w:p w:rsidR="006A0FF2" w:rsidRPr="008078DA" w:rsidRDefault="006A0FF2" w:rsidP="006A0FF2">
            <w:pPr>
              <w:keepNext/>
              <w:jc w:val="center"/>
              <w:outlineLvl w:val="1"/>
              <w:rPr>
                <w:rFonts w:eastAsia="Arial Unicode MS"/>
                <w:b/>
                <w:bCs/>
                <w:sz w:val="32"/>
                <w:szCs w:val="32"/>
              </w:rPr>
            </w:pPr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 xml:space="preserve"> </w:t>
            </w:r>
            <w:bookmarkStart w:id="2" w:name="_Toc216855021"/>
            <w:bookmarkStart w:id="3" w:name="_Toc217047613"/>
            <w:r>
              <w:rPr>
                <w:rFonts w:eastAsia="Arial Unicode MS"/>
                <w:b/>
                <w:bCs/>
                <w:sz w:val="32"/>
                <w:szCs w:val="32"/>
              </w:rPr>
              <w:t>муниципального</w:t>
            </w:r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 xml:space="preserve"> округа Навашинский</w:t>
            </w:r>
            <w:bookmarkEnd w:id="2"/>
            <w:bookmarkEnd w:id="3"/>
          </w:p>
          <w:p w:rsidR="006A0FF2" w:rsidRPr="008078DA" w:rsidRDefault="006A0FF2" w:rsidP="006A0FF2">
            <w:pPr>
              <w:keepNext/>
              <w:jc w:val="center"/>
              <w:outlineLvl w:val="1"/>
              <w:rPr>
                <w:rFonts w:eastAsia="Arial Unicode MS"/>
                <w:b/>
                <w:bCs/>
                <w:sz w:val="32"/>
                <w:szCs w:val="32"/>
              </w:rPr>
            </w:pPr>
            <w:bookmarkStart w:id="4" w:name="_Toc216855022"/>
            <w:bookmarkStart w:id="5" w:name="_Toc217047614"/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>Нижегородской области</w:t>
            </w:r>
            <w:bookmarkEnd w:id="4"/>
            <w:bookmarkEnd w:id="5"/>
          </w:p>
          <w:p w:rsidR="006A0FF2" w:rsidRPr="008078DA" w:rsidRDefault="006A0FF2" w:rsidP="006A0FF2">
            <w:pPr>
              <w:jc w:val="center"/>
            </w:pPr>
          </w:p>
          <w:p w:rsidR="00B4403E" w:rsidRDefault="006A0FF2" w:rsidP="006A0FF2">
            <w:pPr>
              <w:keepNext/>
              <w:jc w:val="center"/>
              <w:outlineLvl w:val="2"/>
              <w:rPr>
                <w:rFonts w:ascii="Arial" w:eastAsia="Arial Unicode MS" w:hAnsi="Arial" w:cs="Arial"/>
                <w:b/>
                <w:bCs/>
                <w:spacing w:val="-20"/>
                <w:sz w:val="40"/>
                <w:szCs w:val="40"/>
              </w:rPr>
            </w:pPr>
            <w:bookmarkStart w:id="6" w:name="_Toc216855023"/>
            <w:bookmarkStart w:id="7" w:name="_Toc217047615"/>
            <w:r w:rsidRPr="008078DA">
              <w:rPr>
                <w:rFonts w:eastAsia="Arial Unicode MS"/>
                <w:b/>
                <w:bCs/>
                <w:spacing w:val="-20"/>
                <w:sz w:val="40"/>
                <w:szCs w:val="40"/>
              </w:rPr>
              <w:t>П О С Т А Н О В Л Е Н И Е</w:t>
            </w:r>
            <w:bookmarkEnd w:id="6"/>
            <w:bookmarkEnd w:id="7"/>
          </w:p>
          <w:p w:rsidR="00B4403E" w:rsidRPr="00CF49EF" w:rsidRDefault="00B4403E" w:rsidP="009E1899">
            <w:pPr>
              <w:keepNext/>
              <w:jc w:val="center"/>
              <w:outlineLvl w:val="2"/>
              <w:rPr>
                <w:rFonts w:ascii="Arial" w:eastAsia="Arial Unicode MS" w:hAnsi="Arial" w:cs="Arial"/>
                <w:b/>
                <w:bCs/>
                <w:spacing w:val="-20"/>
                <w:sz w:val="20"/>
                <w:szCs w:val="40"/>
              </w:rPr>
            </w:pPr>
          </w:p>
        </w:tc>
      </w:tr>
    </w:tbl>
    <w:p w:rsidR="00B4403E" w:rsidRPr="00CF49EF" w:rsidRDefault="00B4403E" w:rsidP="00B4403E">
      <w:pPr>
        <w:jc w:val="both"/>
        <w:rPr>
          <w:sz w:val="26"/>
          <w:szCs w:val="26"/>
        </w:rPr>
      </w:pPr>
    </w:p>
    <w:p w:rsidR="00B4403E" w:rsidRDefault="00B4403E" w:rsidP="00B4403E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    </w:t>
      </w:r>
      <w:r w:rsidR="00F56487">
        <w:rPr>
          <w:sz w:val="26"/>
          <w:szCs w:val="26"/>
        </w:rPr>
        <w:t xml:space="preserve"> От </w:t>
      </w:r>
      <w:r w:rsidR="00F56487" w:rsidRPr="00F56487">
        <w:rPr>
          <w:sz w:val="26"/>
          <w:szCs w:val="26"/>
          <w:u w:val="single"/>
        </w:rPr>
        <w:t>06.04.2026</w:t>
      </w:r>
      <w:r w:rsidRPr="00F56487">
        <w:rPr>
          <w:sz w:val="26"/>
          <w:szCs w:val="26"/>
          <w:u w:val="single"/>
        </w:rPr>
        <w:t xml:space="preserve"> </w:t>
      </w:r>
      <w:r w:rsidR="00F56487">
        <w:rPr>
          <w:sz w:val="26"/>
          <w:szCs w:val="26"/>
        </w:rPr>
        <w:t xml:space="preserve">                                                                   </w:t>
      </w:r>
      <w:bookmarkStart w:id="8" w:name="_GoBack"/>
      <w:bookmarkEnd w:id="8"/>
      <w:r w:rsidR="00F56487">
        <w:rPr>
          <w:sz w:val="26"/>
          <w:szCs w:val="26"/>
        </w:rPr>
        <w:t xml:space="preserve">                                 </w:t>
      </w:r>
      <w:r w:rsidRPr="00CF49EF">
        <w:rPr>
          <w:sz w:val="26"/>
          <w:szCs w:val="26"/>
        </w:rPr>
        <w:t>№</w:t>
      </w:r>
      <w:r w:rsidR="00F56487">
        <w:rPr>
          <w:sz w:val="26"/>
          <w:szCs w:val="26"/>
        </w:rPr>
        <w:t xml:space="preserve"> </w:t>
      </w:r>
      <w:r w:rsidR="00F56487" w:rsidRPr="00F56487">
        <w:rPr>
          <w:sz w:val="26"/>
          <w:szCs w:val="26"/>
          <w:u w:val="single"/>
        </w:rPr>
        <w:t>297</w:t>
      </w:r>
    </w:p>
    <w:p w:rsidR="00B4403E" w:rsidRDefault="00B4403E" w:rsidP="00B4403E">
      <w:pPr>
        <w:autoSpaceDE w:val="0"/>
        <w:autoSpaceDN w:val="0"/>
        <w:adjustRightInd w:val="0"/>
        <w:ind w:firstLine="3828"/>
        <w:jc w:val="center"/>
        <w:rPr>
          <w:b/>
          <w:color w:val="FF0000"/>
          <w:sz w:val="26"/>
          <w:szCs w:val="26"/>
        </w:rPr>
      </w:pPr>
    </w:p>
    <w:p w:rsidR="00340BE0" w:rsidRDefault="00340BE0" w:rsidP="00340BE0">
      <w:pPr>
        <w:pStyle w:val="3"/>
        <w:spacing w:after="0"/>
        <w:ind w:left="0"/>
        <w:jc w:val="center"/>
        <w:rPr>
          <w:b/>
          <w:bCs/>
          <w:sz w:val="28"/>
          <w:szCs w:val="28"/>
        </w:rPr>
      </w:pPr>
    </w:p>
    <w:p w:rsidR="0054681D" w:rsidRPr="00126B97" w:rsidRDefault="0054681D" w:rsidP="00086E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26B97">
        <w:rPr>
          <w:rFonts w:ascii="Times New Roman" w:hAnsi="Times New Roman" w:cs="Times New Roman"/>
          <w:sz w:val="28"/>
          <w:szCs w:val="28"/>
        </w:rPr>
        <w:t>О внесении изменений в Административный регламент</w:t>
      </w:r>
      <w:r w:rsidR="00086EC8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</w:t>
      </w:r>
      <w:proofErr w:type="spellStart"/>
      <w:r w:rsidR="00086EC8">
        <w:rPr>
          <w:rFonts w:ascii="Times New Roman" w:hAnsi="Times New Roman" w:cs="Times New Roman"/>
          <w:sz w:val="28"/>
          <w:szCs w:val="28"/>
        </w:rPr>
        <w:t>Навашинский</w:t>
      </w:r>
      <w:proofErr w:type="spellEnd"/>
      <w:r w:rsidR="00086EC8">
        <w:rPr>
          <w:rFonts w:ascii="Times New Roman" w:hAnsi="Times New Roman" w:cs="Times New Roman"/>
          <w:sz w:val="28"/>
          <w:szCs w:val="28"/>
        </w:rPr>
        <w:t xml:space="preserve"> Нижегородской области по предоставлению государственной услуги</w:t>
      </w:r>
      <w:r w:rsidRPr="00126B97">
        <w:rPr>
          <w:rFonts w:ascii="Times New Roman" w:hAnsi="Times New Roman" w:cs="Times New Roman"/>
          <w:sz w:val="28"/>
          <w:szCs w:val="28"/>
        </w:rPr>
        <w:t xml:space="preserve"> «Назначение опекуна или попечителя над совершеннолетними недееспособными или не полностью дееспособными гражданами или постановка на учет», утвержденный</w:t>
      </w:r>
    </w:p>
    <w:p w:rsidR="00340BE0" w:rsidRPr="00126B97" w:rsidRDefault="0054681D" w:rsidP="00086E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26B97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городского округа </w:t>
      </w:r>
      <w:proofErr w:type="spellStart"/>
      <w:r w:rsidRPr="00126B97">
        <w:rPr>
          <w:rFonts w:ascii="Times New Roman" w:hAnsi="Times New Roman" w:cs="Times New Roman"/>
          <w:sz w:val="28"/>
          <w:szCs w:val="28"/>
        </w:rPr>
        <w:t>Навашинский</w:t>
      </w:r>
      <w:proofErr w:type="spellEnd"/>
      <w:r w:rsidRPr="00126B97">
        <w:rPr>
          <w:rFonts w:ascii="Times New Roman" w:hAnsi="Times New Roman" w:cs="Times New Roman"/>
          <w:sz w:val="28"/>
          <w:szCs w:val="28"/>
        </w:rPr>
        <w:t xml:space="preserve"> Нижегородской области от 03.10.2024 № 650</w:t>
      </w:r>
    </w:p>
    <w:p w:rsidR="00126B97" w:rsidRDefault="00126B97" w:rsidP="00340BE0">
      <w:pPr>
        <w:jc w:val="center"/>
        <w:rPr>
          <w:sz w:val="28"/>
          <w:szCs w:val="28"/>
        </w:rPr>
      </w:pPr>
    </w:p>
    <w:p w:rsidR="00126B97" w:rsidRPr="00126B97" w:rsidRDefault="00126B97" w:rsidP="00340BE0">
      <w:pPr>
        <w:jc w:val="center"/>
        <w:rPr>
          <w:sz w:val="28"/>
          <w:szCs w:val="28"/>
        </w:rPr>
      </w:pPr>
    </w:p>
    <w:p w:rsidR="0054681D" w:rsidRPr="00126B97" w:rsidRDefault="0054681D" w:rsidP="0054681D">
      <w:pPr>
        <w:jc w:val="both"/>
        <w:rPr>
          <w:b/>
          <w:bCs/>
          <w:sz w:val="28"/>
          <w:szCs w:val="28"/>
          <w:lang w:eastAsia="en-US"/>
        </w:rPr>
      </w:pPr>
      <w:r w:rsidRPr="00126B97">
        <w:rPr>
          <w:sz w:val="28"/>
          <w:szCs w:val="28"/>
        </w:rPr>
        <w:t xml:space="preserve">        В связи с изменениями действующего законодательства</w:t>
      </w:r>
      <w:r w:rsidR="00E6359A">
        <w:rPr>
          <w:sz w:val="28"/>
          <w:szCs w:val="28"/>
          <w:lang w:eastAsia="en-US"/>
        </w:rPr>
        <w:t>, А</w:t>
      </w:r>
      <w:r w:rsidRPr="00126B97">
        <w:rPr>
          <w:sz w:val="28"/>
          <w:szCs w:val="28"/>
          <w:lang w:eastAsia="en-US"/>
        </w:rPr>
        <w:t xml:space="preserve">дминистрация муниципального округа </w:t>
      </w:r>
      <w:proofErr w:type="spellStart"/>
      <w:r w:rsidRPr="00126B97">
        <w:rPr>
          <w:sz w:val="28"/>
          <w:szCs w:val="28"/>
          <w:lang w:eastAsia="en-US"/>
        </w:rPr>
        <w:t>Навашинский</w:t>
      </w:r>
      <w:proofErr w:type="spellEnd"/>
      <w:r w:rsidRPr="00126B97">
        <w:rPr>
          <w:sz w:val="28"/>
          <w:szCs w:val="28"/>
          <w:lang w:eastAsia="en-US"/>
        </w:rPr>
        <w:t xml:space="preserve"> </w:t>
      </w:r>
      <w:r w:rsidR="00086EC8">
        <w:rPr>
          <w:sz w:val="28"/>
          <w:szCs w:val="28"/>
          <w:lang w:eastAsia="en-US"/>
        </w:rPr>
        <w:t xml:space="preserve">Нижегородской области                                    </w:t>
      </w:r>
      <w:proofErr w:type="gramStart"/>
      <w:r w:rsidRPr="00126B97">
        <w:rPr>
          <w:b/>
          <w:bCs/>
          <w:sz w:val="28"/>
          <w:szCs w:val="28"/>
          <w:lang w:eastAsia="en-US"/>
        </w:rPr>
        <w:t>п</w:t>
      </w:r>
      <w:proofErr w:type="gramEnd"/>
      <w:r w:rsidRPr="00126B97">
        <w:rPr>
          <w:b/>
          <w:bCs/>
          <w:sz w:val="28"/>
          <w:szCs w:val="28"/>
          <w:lang w:eastAsia="en-US"/>
        </w:rPr>
        <w:t xml:space="preserve"> о с т а н о в л я е т :</w:t>
      </w:r>
    </w:p>
    <w:p w:rsidR="004D34D3" w:rsidRPr="00126B97" w:rsidRDefault="0054681D" w:rsidP="005468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6B97">
        <w:rPr>
          <w:rFonts w:ascii="Times New Roman" w:hAnsi="Times New Roman" w:cs="Times New Roman"/>
          <w:sz w:val="28"/>
          <w:szCs w:val="28"/>
        </w:rPr>
        <w:t>1.</w:t>
      </w:r>
      <w:r w:rsidRPr="00126B97">
        <w:rPr>
          <w:sz w:val="28"/>
          <w:szCs w:val="28"/>
        </w:rPr>
        <w:t xml:space="preserve"> </w:t>
      </w:r>
      <w:proofErr w:type="gramStart"/>
      <w:r w:rsidR="00086EC8">
        <w:rPr>
          <w:rFonts w:ascii="Times New Roman" w:hAnsi="Times New Roman" w:cs="Times New Roman"/>
          <w:sz w:val="28"/>
          <w:szCs w:val="28"/>
        </w:rPr>
        <w:t>Внести изменения в А</w:t>
      </w:r>
      <w:r w:rsidRPr="00126B97">
        <w:rPr>
          <w:rFonts w:ascii="Times New Roman" w:hAnsi="Times New Roman" w:cs="Times New Roman"/>
          <w:sz w:val="28"/>
          <w:szCs w:val="28"/>
        </w:rPr>
        <w:t xml:space="preserve">дминистративный регламент </w:t>
      </w:r>
      <w:r w:rsidR="00086EC8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</w:t>
      </w:r>
      <w:proofErr w:type="spellStart"/>
      <w:r w:rsidR="00086EC8">
        <w:rPr>
          <w:rFonts w:ascii="Times New Roman" w:hAnsi="Times New Roman" w:cs="Times New Roman"/>
          <w:sz w:val="28"/>
          <w:szCs w:val="28"/>
        </w:rPr>
        <w:t>Навашинский</w:t>
      </w:r>
      <w:proofErr w:type="spellEnd"/>
      <w:r w:rsidR="00086EC8">
        <w:rPr>
          <w:rFonts w:ascii="Times New Roman" w:hAnsi="Times New Roman" w:cs="Times New Roman"/>
          <w:sz w:val="28"/>
          <w:szCs w:val="28"/>
        </w:rPr>
        <w:t xml:space="preserve"> Нижегородской области по предоставлению государственной услуги</w:t>
      </w:r>
      <w:r w:rsidR="00086EC8" w:rsidRPr="00126B97">
        <w:rPr>
          <w:rFonts w:ascii="Times New Roman" w:hAnsi="Times New Roman" w:cs="Times New Roman"/>
          <w:sz w:val="28"/>
          <w:szCs w:val="28"/>
        </w:rPr>
        <w:t xml:space="preserve"> </w:t>
      </w:r>
      <w:r w:rsidRPr="00126B97">
        <w:rPr>
          <w:rFonts w:ascii="Times New Roman" w:hAnsi="Times New Roman" w:cs="Times New Roman"/>
          <w:sz w:val="28"/>
          <w:szCs w:val="28"/>
        </w:rPr>
        <w:t>«Назначение опекуна или попечителя над совершеннолетними недееспособными или не полностью дееспособными гражданами или постановка на учет», утвержденный  постановлением</w:t>
      </w:r>
      <w:r w:rsidR="00086EC8">
        <w:rPr>
          <w:rFonts w:ascii="Times New Roman" w:hAnsi="Times New Roman" w:cs="Times New Roman"/>
          <w:sz w:val="28"/>
          <w:szCs w:val="28"/>
        </w:rPr>
        <w:t xml:space="preserve"> а</w:t>
      </w:r>
      <w:r w:rsidRPr="00126B97">
        <w:rPr>
          <w:rFonts w:ascii="Times New Roman" w:hAnsi="Times New Roman" w:cs="Times New Roman"/>
          <w:sz w:val="28"/>
          <w:szCs w:val="28"/>
        </w:rPr>
        <w:t xml:space="preserve">дминистрации городского округа </w:t>
      </w:r>
      <w:proofErr w:type="spellStart"/>
      <w:r w:rsidRPr="00126B97">
        <w:rPr>
          <w:rFonts w:ascii="Times New Roman" w:hAnsi="Times New Roman" w:cs="Times New Roman"/>
          <w:sz w:val="28"/>
          <w:szCs w:val="28"/>
        </w:rPr>
        <w:t>Навашинский</w:t>
      </w:r>
      <w:proofErr w:type="spellEnd"/>
      <w:r w:rsidRPr="00126B97">
        <w:rPr>
          <w:rFonts w:ascii="Times New Roman" w:hAnsi="Times New Roman" w:cs="Times New Roman"/>
          <w:sz w:val="28"/>
          <w:szCs w:val="28"/>
        </w:rPr>
        <w:t xml:space="preserve"> Нижегородской области  от 03.10.2024 № 650 (в редакции постановлений администрации городского округа </w:t>
      </w:r>
      <w:proofErr w:type="spellStart"/>
      <w:r w:rsidRPr="00126B97">
        <w:rPr>
          <w:rFonts w:ascii="Times New Roman" w:hAnsi="Times New Roman" w:cs="Times New Roman"/>
          <w:sz w:val="28"/>
          <w:szCs w:val="28"/>
        </w:rPr>
        <w:t>Навашинский</w:t>
      </w:r>
      <w:proofErr w:type="spellEnd"/>
      <w:r w:rsidRPr="00126B97">
        <w:rPr>
          <w:rFonts w:ascii="Times New Roman" w:hAnsi="Times New Roman" w:cs="Times New Roman"/>
          <w:sz w:val="28"/>
          <w:szCs w:val="28"/>
        </w:rPr>
        <w:t xml:space="preserve"> Нижегородской области от 15.01.2025 №19, от 28.08.2025 №612</w:t>
      </w:r>
      <w:r w:rsidR="004D34D3" w:rsidRPr="00126B97">
        <w:rPr>
          <w:rFonts w:ascii="Times New Roman" w:hAnsi="Times New Roman" w:cs="Times New Roman"/>
          <w:sz w:val="28"/>
          <w:szCs w:val="28"/>
        </w:rPr>
        <w:t xml:space="preserve">). </w:t>
      </w:r>
      <w:proofErr w:type="gramEnd"/>
    </w:p>
    <w:p w:rsidR="004D34D3" w:rsidRPr="00126B97" w:rsidRDefault="004D34D3" w:rsidP="005468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6B97">
        <w:rPr>
          <w:rFonts w:ascii="Times New Roman" w:hAnsi="Times New Roman" w:cs="Times New Roman"/>
          <w:sz w:val="28"/>
          <w:szCs w:val="28"/>
        </w:rPr>
        <w:t>1.1. В наименовании и по тексту постановления</w:t>
      </w:r>
      <w:r w:rsidR="00BB4191">
        <w:rPr>
          <w:rFonts w:ascii="Times New Roman" w:hAnsi="Times New Roman" w:cs="Times New Roman"/>
          <w:sz w:val="28"/>
          <w:szCs w:val="28"/>
        </w:rPr>
        <w:t>, Административного регламента</w:t>
      </w:r>
      <w:r w:rsidRPr="00126B97">
        <w:rPr>
          <w:rFonts w:ascii="Times New Roman" w:hAnsi="Times New Roman" w:cs="Times New Roman"/>
          <w:sz w:val="28"/>
          <w:szCs w:val="28"/>
        </w:rPr>
        <w:t xml:space="preserve"> слова «городского округа </w:t>
      </w:r>
      <w:proofErr w:type="spellStart"/>
      <w:r w:rsidRPr="00126B97">
        <w:rPr>
          <w:rFonts w:ascii="Times New Roman" w:hAnsi="Times New Roman" w:cs="Times New Roman"/>
          <w:sz w:val="28"/>
          <w:szCs w:val="28"/>
        </w:rPr>
        <w:t>Навашинский</w:t>
      </w:r>
      <w:proofErr w:type="spellEnd"/>
      <w:r w:rsidRPr="00126B97">
        <w:rPr>
          <w:rFonts w:ascii="Times New Roman" w:hAnsi="Times New Roman" w:cs="Times New Roman"/>
          <w:sz w:val="28"/>
          <w:szCs w:val="28"/>
        </w:rPr>
        <w:t xml:space="preserve">» в соответствующем падеже заменить словами «муниципального округа </w:t>
      </w:r>
      <w:proofErr w:type="spellStart"/>
      <w:r w:rsidRPr="00126B97">
        <w:rPr>
          <w:rFonts w:ascii="Times New Roman" w:hAnsi="Times New Roman" w:cs="Times New Roman"/>
          <w:sz w:val="28"/>
          <w:szCs w:val="28"/>
        </w:rPr>
        <w:t>Навашинский</w:t>
      </w:r>
      <w:proofErr w:type="spellEnd"/>
      <w:r w:rsidRPr="00126B97">
        <w:rPr>
          <w:rFonts w:ascii="Times New Roman" w:hAnsi="Times New Roman" w:cs="Times New Roman"/>
          <w:sz w:val="28"/>
          <w:szCs w:val="28"/>
        </w:rPr>
        <w:t>» в соответствующем падеже.</w:t>
      </w:r>
    </w:p>
    <w:p w:rsidR="003B2611" w:rsidRPr="00FC069B" w:rsidRDefault="004D34D3" w:rsidP="003B2611">
      <w:pPr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126B97">
        <w:rPr>
          <w:sz w:val="28"/>
          <w:szCs w:val="28"/>
        </w:rPr>
        <w:t xml:space="preserve">1.2. Подпункт 3.2.5.2. пункта 3.2. раздела 3. </w:t>
      </w:r>
      <w:r w:rsidR="003B2611">
        <w:rPr>
          <w:sz w:val="28"/>
          <w:szCs w:val="28"/>
        </w:rPr>
        <w:t>изложить в следующей редакции</w:t>
      </w:r>
      <w:r w:rsidRPr="00126B97">
        <w:rPr>
          <w:sz w:val="28"/>
          <w:szCs w:val="28"/>
        </w:rPr>
        <w:t>:</w:t>
      </w:r>
      <w:r w:rsidR="003B2611">
        <w:rPr>
          <w:sz w:val="28"/>
          <w:szCs w:val="28"/>
        </w:rPr>
        <w:t xml:space="preserve">   « </w:t>
      </w:r>
      <w:r w:rsidR="003B2611" w:rsidRPr="00FC069B">
        <w:rPr>
          <w:rFonts w:eastAsiaTheme="minorHAnsi"/>
          <w:bCs/>
          <w:sz w:val="28"/>
          <w:szCs w:val="28"/>
          <w:lang w:eastAsia="en-US"/>
        </w:rPr>
        <w:t xml:space="preserve">3.2.5.2. Орган, предоставляющий государственную услугу, </w:t>
      </w:r>
      <w:r w:rsidR="003B2611" w:rsidRPr="00FC069B">
        <w:rPr>
          <w:rFonts w:eastAsiaTheme="minorHAnsi"/>
          <w:sz w:val="28"/>
          <w:szCs w:val="28"/>
          <w:lang w:eastAsia="en-US"/>
        </w:rPr>
        <w:t>уведомляет заявителя о принятом решении в течение 2 рабочих дней после принятия решения.</w:t>
      </w:r>
    </w:p>
    <w:p w:rsidR="003B2611" w:rsidRPr="00FC069B" w:rsidRDefault="003B2611" w:rsidP="003B261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C069B">
        <w:rPr>
          <w:rFonts w:eastAsiaTheme="minorHAnsi"/>
          <w:sz w:val="28"/>
          <w:szCs w:val="28"/>
          <w:lang w:eastAsia="en-US"/>
        </w:rPr>
        <w:t xml:space="preserve">В случае подачи заявления в форме электронного документа посредством Единого портала, портала услуг уведомление о принятом решении в форме </w:t>
      </w:r>
      <w:r w:rsidRPr="00FC069B">
        <w:rPr>
          <w:rFonts w:eastAsiaTheme="minorHAnsi"/>
          <w:sz w:val="28"/>
          <w:szCs w:val="28"/>
          <w:lang w:eastAsia="en-US"/>
        </w:rPr>
        <w:lastRenderedPageBreak/>
        <w:t>электронного документа в течение 2 рабочих дней после принятия решения направляется заявителю посредством Единого портала, портала услуг.</w:t>
      </w:r>
    </w:p>
    <w:p w:rsidR="003B2611" w:rsidRDefault="003B2611" w:rsidP="003B2611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FC069B">
        <w:rPr>
          <w:rFonts w:eastAsiaTheme="minorHAnsi"/>
          <w:sz w:val="28"/>
          <w:szCs w:val="28"/>
          <w:lang w:eastAsia="en-US"/>
        </w:rPr>
        <w:t>В случае принятия решения</w:t>
      </w:r>
      <w:r w:rsidRPr="00FC069B">
        <w:rPr>
          <w:rFonts w:eastAsiaTheme="minorHAnsi"/>
          <w:bCs/>
          <w:sz w:val="28"/>
          <w:szCs w:val="28"/>
          <w:lang w:eastAsia="en-US"/>
        </w:rPr>
        <w:t xml:space="preserve"> об отказе в назначении опекуна (попечителя) в отношении совершеннолетнего недееспособного (не полностью дееспособного) гражданина, либо заключения о невозможности гражданина быть опекуном (попечителем) </w:t>
      </w:r>
      <w:r w:rsidRPr="00FC069B">
        <w:rPr>
          <w:rFonts w:eastAsiaTheme="minorHAnsi"/>
          <w:sz w:val="28"/>
          <w:szCs w:val="28"/>
          <w:lang w:eastAsia="en-US"/>
        </w:rPr>
        <w:t xml:space="preserve">уведомление о принятом решении направляется заявителю в течение 2 рабочих дней </w:t>
      </w:r>
      <w:proofErr w:type="gramStart"/>
      <w:r w:rsidRPr="00FC069B">
        <w:rPr>
          <w:rFonts w:eastAsiaTheme="minorHAnsi"/>
          <w:sz w:val="28"/>
          <w:szCs w:val="28"/>
          <w:lang w:eastAsia="en-US"/>
        </w:rPr>
        <w:t>с даты принятия</w:t>
      </w:r>
      <w:proofErr w:type="gramEnd"/>
      <w:r w:rsidRPr="00FC069B">
        <w:rPr>
          <w:rFonts w:eastAsiaTheme="minorHAnsi"/>
          <w:sz w:val="28"/>
          <w:szCs w:val="28"/>
          <w:lang w:eastAsia="en-US"/>
        </w:rPr>
        <w:t xml:space="preserve"> соответствующего решения с указанием причины отказа и порядка его обжалования.</w:t>
      </w:r>
      <w:r w:rsidRPr="00FC069B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:rsidR="003B2611" w:rsidRPr="00FC069B" w:rsidRDefault="003B2611" w:rsidP="003B2611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proofErr w:type="gramStart"/>
      <w:r w:rsidRPr="00126B97">
        <w:rPr>
          <w:sz w:val="28"/>
          <w:szCs w:val="28"/>
        </w:rPr>
        <w:t>В случае отказа от предоставления государственной услуги орган, предоставляющий указанную услугу, информирует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услуги</w:t>
      </w:r>
      <w:r>
        <w:rPr>
          <w:sz w:val="28"/>
          <w:szCs w:val="28"/>
        </w:rPr>
        <w:t>.</w:t>
      </w:r>
      <w:proofErr w:type="gramEnd"/>
    </w:p>
    <w:p w:rsidR="003B2611" w:rsidRPr="00FC069B" w:rsidRDefault="003B2611" w:rsidP="003B2611">
      <w:pPr>
        <w:ind w:firstLine="709"/>
        <w:rPr>
          <w:rFonts w:eastAsiaTheme="minorHAnsi"/>
          <w:bCs/>
          <w:sz w:val="28"/>
          <w:szCs w:val="28"/>
          <w:lang w:eastAsia="en-US"/>
        </w:rPr>
      </w:pPr>
      <w:r w:rsidRPr="00FC069B">
        <w:rPr>
          <w:rFonts w:eastAsiaTheme="minorHAnsi"/>
          <w:bCs/>
          <w:sz w:val="28"/>
          <w:szCs w:val="28"/>
          <w:lang w:eastAsia="en-US"/>
        </w:rPr>
        <w:t>Максимальный срок выполнения административной процедуры - 2 дня со дня подписания</w:t>
      </w:r>
      <w:proofErr w:type="gramStart"/>
      <w:r w:rsidRPr="00FC069B">
        <w:rPr>
          <w:rFonts w:eastAsiaTheme="minorHAnsi"/>
          <w:bCs/>
          <w:sz w:val="28"/>
          <w:szCs w:val="28"/>
          <w:lang w:eastAsia="en-US"/>
        </w:rPr>
        <w:t>.</w:t>
      </w:r>
      <w:r>
        <w:rPr>
          <w:rFonts w:eastAsiaTheme="minorHAnsi"/>
          <w:bCs/>
          <w:sz w:val="28"/>
          <w:szCs w:val="28"/>
          <w:lang w:eastAsia="en-US"/>
        </w:rPr>
        <w:t>».</w:t>
      </w:r>
      <w:proofErr w:type="gramEnd"/>
    </w:p>
    <w:p w:rsidR="0054681D" w:rsidRPr="00126B97" w:rsidRDefault="0054681D" w:rsidP="005468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6B97">
        <w:rPr>
          <w:rFonts w:ascii="Times New Roman" w:hAnsi="Times New Roman" w:cs="Times New Roman"/>
          <w:sz w:val="28"/>
          <w:szCs w:val="28"/>
        </w:rPr>
        <w:t xml:space="preserve">2.  Организационному отделу </w:t>
      </w:r>
      <w:r w:rsidR="00E6359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26B97" w:rsidRPr="00126B97">
        <w:rPr>
          <w:rFonts w:ascii="Times New Roman" w:hAnsi="Times New Roman" w:cs="Times New Roman"/>
          <w:sz w:val="28"/>
          <w:szCs w:val="28"/>
        </w:rPr>
        <w:t>муниципального</w:t>
      </w:r>
      <w:r w:rsidRPr="00126B97">
        <w:rPr>
          <w:rFonts w:ascii="Times New Roman" w:hAnsi="Times New Roman" w:cs="Times New Roman"/>
          <w:sz w:val="28"/>
          <w:szCs w:val="28"/>
        </w:rPr>
        <w:t xml:space="preserve"> округа </w:t>
      </w:r>
      <w:proofErr w:type="spellStart"/>
      <w:r w:rsidRPr="00126B97">
        <w:rPr>
          <w:rFonts w:ascii="Times New Roman" w:hAnsi="Times New Roman" w:cs="Times New Roman"/>
          <w:sz w:val="28"/>
          <w:szCs w:val="28"/>
        </w:rPr>
        <w:t>Навашинский</w:t>
      </w:r>
      <w:proofErr w:type="spellEnd"/>
      <w:r w:rsidRPr="00126B97">
        <w:rPr>
          <w:rFonts w:ascii="Times New Roman" w:hAnsi="Times New Roman" w:cs="Times New Roman"/>
          <w:sz w:val="28"/>
          <w:szCs w:val="28"/>
        </w:rPr>
        <w:t xml:space="preserve"> </w:t>
      </w:r>
      <w:r w:rsidR="00126B97" w:rsidRPr="00126B97">
        <w:rPr>
          <w:rFonts w:ascii="Times New Roman" w:hAnsi="Times New Roman" w:cs="Times New Roman"/>
          <w:sz w:val="28"/>
          <w:szCs w:val="28"/>
        </w:rPr>
        <w:t xml:space="preserve">Нижегородской области </w:t>
      </w:r>
      <w:r w:rsidRPr="00126B97">
        <w:rPr>
          <w:rFonts w:ascii="Times New Roman" w:hAnsi="Times New Roman" w:cs="Times New Roman"/>
          <w:sz w:val="28"/>
          <w:szCs w:val="28"/>
        </w:rPr>
        <w:t>обеспечить опубликование настоящего постановления в официальном вестнике - приложении к газете «</w:t>
      </w:r>
      <w:proofErr w:type="spellStart"/>
      <w:proofErr w:type="gramStart"/>
      <w:r w:rsidRPr="00126B97">
        <w:rPr>
          <w:rFonts w:ascii="Times New Roman" w:hAnsi="Times New Roman" w:cs="Times New Roman"/>
          <w:sz w:val="28"/>
          <w:szCs w:val="28"/>
        </w:rPr>
        <w:t>Приокская</w:t>
      </w:r>
      <w:proofErr w:type="spellEnd"/>
      <w:proofErr w:type="gramEnd"/>
      <w:r w:rsidRPr="00126B97">
        <w:rPr>
          <w:rFonts w:ascii="Times New Roman" w:hAnsi="Times New Roman" w:cs="Times New Roman"/>
          <w:sz w:val="28"/>
          <w:szCs w:val="28"/>
        </w:rPr>
        <w:t xml:space="preserve"> правда» и размещение данного постановления на официальном сайте органов местного самоуправления </w:t>
      </w:r>
      <w:r w:rsidR="00126B97" w:rsidRPr="00126B97">
        <w:rPr>
          <w:rFonts w:ascii="Times New Roman" w:hAnsi="Times New Roman" w:cs="Times New Roman"/>
          <w:sz w:val="28"/>
          <w:szCs w:val="28"/>
        </w:rPr>
        <w:t>муниципального</w:t>
      </w:r>
      <w:r w:rsidRPr="00126B97">
        <w:rPr>
          <w:rFonts w:ascii="Times New Roman" w:hAnsi="Times New Roman" w:cs="Times New Roman"/>
          <w:sz w:val="28"/>
          <w:szCs w:val="28"/>
        </w:rPr>
        <w:t xml:space="preserve"> округа </w:t>
      </w:r>
      <w:proofErr w:type="spellStart"/>
      <w:r w:rsidRPr="00126B97">
        <w:rPr>
          <w:rFonts w:ascii="Times New Roman" w:hAnsi="Times New Roman" w:cs="Times New Roman"/>
          <w:sz w:val="28"/>
          <w:szCs w:val="28"/>
        </w:rPr>
        <w:t>Навашинский</w:t>
      </w:r>
      <w:proofErr w:type="spellEnd"/>
      <w:r w:rsidRPr="00126B97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54681D" w:rsidRPr="00126B97" w:rsidRDefault="0054681D" w:rsidP="005468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6B97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126B9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26B9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D76A4F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54681D" w:rsidRPr="00126B97" w:rsidRDefault="0054681D" w:rsidP="005468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681D" w:rsidRPr="00126B97" w:rsidRDefault="0054681D" w:rsidP="005468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681D" w:rsidRPr="00126B97" w:rsidRDefault="0054681D" w:rsidP="005468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681D" w:rsidRPr="00126B97" w:rsidRDefault="003B2611" w:rsidP="005468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главы </w:t>
      </w:r>
      <w:r w:rsidR="0054681D" w:rsidRPr="00126B97">
        <w:rPr>
          <w:rFonts w:ascii="Times New Roman" w:hAnsi="Times New Roman" w:cs="Times New Roman"/>
          <w:sz w:val="28"/>
          <w:szCs w:val="28"/>
        </w:rPr>
        <w:t xml:space="preserve">местного самоуправления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Е.В.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Колпакова</w:t>
      </w:r>
      <w:proofErr w:type="spellEnd"/>
    </w:p>
    <w:p w:rsidR="00BC2C7F" w:rsidRPr="00126B97" w:rsidRDefault="00BC2C7F" w:rsidP="0054681D">
      <w:pPr>
        <w:tabs>
          <w:tab w:val="left" w:pos="567"/>
        </w:tabs>
        <w:jc w:val="both"/>
        <w:rPr>
          <w:bCs/>
          <w:sz w:val="26"/>
          <w:szCs w:val="26"/>
        </w:rPr>
      </w:pPr>
    </w:p>
    <w:sectPr w:rsidR="00BC2C7F" w:rsidRPr="00126B97" w:rsidSect="00B4403E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24DFD"/>
    <w:multiLevelType w:val="hybridMultilevel"/>
    <w:tmpl w:val="16808FEA"/>
    <w:lvl w:ilvl="0" w:tplc="B34CE2D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0CF14F3"/>
    <w:multiLevelType w:val="hybridMultilevel"/>
    <w:tmpl w:val="B1C8E528"/>
    <w:lvl w:ilvl="0" w:tplc="8730E4A2">
      <w:start w:val="1"/>
      <w:numFmt w:val="decimal"/>
      <w:lvlText w:val="%1."/>
      <w:lvlJc w:val="left"/>
      <w:pPr>
        <w:ind w:left="51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>
    <w:nsid w:val="24D95A8E"/>
    <w:multiLevelType w:val="hybridMultilevel"/>
    <w:tmpl w:val="01D80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EB6A5B"/>
    <w:multiLevelType w:val="hybridMultilevel"/>
    <w:tmpl w:val="0878620E"/>
    <w:lvl w:ilvl="0" w:tplc="E084CDE2">
      <w:start w:val="1"/>
      <w:numFmt w:val="decimal"/>
      <w:lvlText w:val="%1."/>
      <w:lvlJc w:val="left"/>
      <w:pPr>
        <w:ind w:left="5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>
    <w:nsid w:val="49F73B59"/>
    <w:multiLevelType w:val="hybridMultilevel"/>
    <w:tmpl w:val="1124E622"/>
    <w:lvl w:ilvl="0" w:tplc="63CA9DC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57EC400A"/>
    <w:multiLevelType w:val="hybridMultilevel"/>
    <w:tmpl w:val="FF342112"/>
    <w:lvl w:ilvl="0" w:tplc="C53295F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03E"/>
    <w:rsid w:val="00084442"/>
    <w:rsid w:val="00086EC8"/>
    <w:rsid w:val="0009112C"/>
    <w:rsid w:val="000A567E"/>
    <w:rsid w:val="000B781D"/>
    <w:rsid w:val="00126B97"/>
    <w:rsid w:val="00180CA7"/>
    <w:rsid w:val="00221BBB"/>
    <w:rsid w:val="0025201C"/>
    <w:rsid w:val="002C780D"/>
    <w:rsid w:val="00312696"/>
    <w:rsid w:val="00340BE0"/>
    <w:rsid w:val="00367F7A"/>
    <w:rsid w:val="003A5A35"/>
    <w:rsid w:val="003B2611"/>
    <w:rsid w:val="004B0CFB"/>
    <w:rsid w:val="004D34D3"/>
    <w:rsid w:val="0054681D"/>
    <w:rsid w:val="005B36C5"/>
    <w:rsid w:val="00610374"/>
    <w:rsid w:val="00686CF7"/>
    <w:rsid w:val="006A0FF2"/>
    <w:rsid w:val="00775AB8"/>
    <w:rsid w:val="00900B29"/>
    <w:rsid w:val="009064E6"/>
    <w:rsid w:val="00A21AB7"/>
    <w:rsid w:val="00A40BEF"/>
    <w:rsid w:val="00A84CE6"/>
    <w:rsid w:val="00AC43A1"/>
    <w:rsid w:val="00B4403E"/>
    <w:rsid w:val="00BB4191"/>
    <w:rsid w:val="00BC2C7F"/>
    <w:rsid w:val="00BE17DC"/>
    <w:rsid w:val="00C43909"/>
    <w:rsid w:val="00C541A7"/>
    <w:rsid w:val="00CF4BB4"/>
    <w:rsid w:val="00CF5427"/>
    <w:rsid w:val="00D50D3E"/>
    <w:rsid w:val="00D76A4F"/>
    <w:rsid w:val="00DB041F"/>
    <w:rsid w:val="00DD4F7C"/>
    <w:rsid w:val="00E36C97"/>
    <w:rsid w:val="00E377E6"/>
    <w:rsid w:val="00E502C9"/>
    <w:rsid w:val="00E6359A"/>
    <w:rsid w:val="00ED17A4"/>
    <w:rsid w:val="00F31D4E"/>
    <w:rsid w:val="00F5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0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03E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rsid w:val="00340BE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40BE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D17A4"/>
    <w:pPr>
      <w:ind w:left="720"/>
      <w:contextualSpacing/>
    </w:pPr>
  </w:style>
  <w:style w:type="paragraph" w:customStyle="1" w:styleId="ConsPlusTitle">
    <w:name w:val="ConsPlusTitle"/>
    <w:uiPriority w:val="99"/>
    <w:rsid w:val="005468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5468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0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03E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rsid w:val="00340BE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40BE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D17A4"/>
    <w:pPr>
      <w:ind w:left="720"/>
      <w:contextualSpacing/>
    </w:pPr>
  </w:style>
  <w:style w:type="paragraph" w:customStyle="1" w:styleId="ConsPlusTitle">
    <w:name w:val="ConsPlusTitle"/>
    <w:uiPriority w:val="99"/>
    <w:rsid w:val="005468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5468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C49BA-A889-41D3-93C4-A7137A2F2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Воробьева Ю.А.</cp:lastModifiedBy>
  <cp:revision>27</cp:revision>
  <cp:lastPrinted>2026-04-02T07:43:00Z</cp:lastPrinted>
  <dcterms:created xsi:type="dcterms:W3CDTF">2026-01-12T05:58:00Z</dcterms:created>
  <dcterms:modified xsi:type="dcterms:W3CDTF">2026-04-06T05:47:00Z</dcterms:modified>
</cp:coreProperties>
</file>